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02" w:type="dxa"/>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2"/>
      </w:tblGrid>
      <w:tr w:rsidR="007725EC" w:rsidRPr="00D733D4" w14:paraId="1BC77AEE" w14:textId="77777777" w:rsidTr="00705820">
        <w:trPr>
          <w:trHeight w:val="1306"/>
        </w:trPr>
        <w:tc>
          <w:tcPr>
            <w:tcW w:w="10502" w:type="dxa"/>
            <w:tcBorders>
              <w:top w:val="nil"/>
              <w:left w:val="nil"/>
              <w:right w:val="nil"/>
            </w:tcBorders>
          </w:tcPr>
          <w:p w14:paraId="10F17FFB" w14:textId="01B697CE" w:rsidR="007725EC" w:rsidRPr="00D733D4" w:rsidRDefault="006F3C88" w:rsidP="007725EC">
            <w:pPr>
              <w:rPr>
                <w:rFonts w:ascii="Calibri" w:hAnsi="Calibri" w:cs="Calibri"/>
                <w:b/>
                <w:noProof/>
                <w:color w:val="000000"/>
              </w:rPr>
            </w:pPr>
            <w:r>
              <w:rPr>
                <w:noProof/>
              </w:rPr>
              <w:drawing>
                <wp:inline distT="0" distB="0" distL="0" distR="0" wp14:anchorId="54EA6046" wp14:editId="0BF667D9">
                  <wp:extent cx="2937428" cy="734606"/>
                  <wp:effectExtent l="0" t="0" r="0" b="8890"/>
                  <wp:docPr id="2103961659" name="Image 2103961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7948" cy="744740"/>
                          </a:xfrm>
                          <a:prstGeom prst="rect">
                            <a:avLst/>
                          </a:prstGeom>
                          <a:noFill/>
                          <a:ln>
                            <a:noFill/>
                          </a:ln>
                        </pic:spPr>
                      </pic:pic>
                    </a:graphicData>
                  </a:graphic>
                </wp:inline>
              </w:drawing>
            </w:r>
          </w:p>
        </w:tc>
      </w:tr>
      <w:tr w:rsidR="007725EC" w:rsidRPr="00D733D4" w14:paraId="1F087F20" w14:textId="77777777" w:rsidTr="00705820">
        <w:trPr>
          <w:trHeight w:val="11026"/>
        </w:trPr>
        <w:tc>
          <w:tcPr>
            <w:tcW w:w="10502" w:type="dxa"/>
          </w:tcPr>
          <w:p w14:paraId="4EC3BF85" w14:textId="77777777" w:rsidR="007725EC" w:rsidRPr="00D733D4" w:rsidRDefault="007725EC" w:rsidP="00705820">
            <w:pPr>
              <w:rPr>
                <w:rFonts w:ascii="Calibri" w:hAnsi="Calibri" w:cs="Calibri"/>
                <w:b/>
                <w:noProof/>
                <w:color w:val="000000"/>
              </w:rPr>
            </w:pPr>
          </w:p>
          <w:p w14:paraId="469740F6" w14:textId="77777777" w:rsidR="007725EC" w:rsidRPr="00D733D4" w:rsidRDefault="007725EC" w:rsidP="00705820">
            <w:pPr>
              <w:rPr>
                <w:rFonts w:ascii="Calibri" w:hAnsi="Calibri" w:cs="Calibri"/>
                <w:b/>
                <w:noProof/>
                <w:color w:val="000000"/>
              </w:rPr>
            </w:pPr>
          </w:p>
          <w:p w14:paraId="33A3E992" w14:textId="23F6B39F" w:rsidR="007725EC" w:rsidRPr="00D733D4" w:rsidRDefault="007725EC" w:rsidP="00705820">
            <w:pPr>
              <w:jc w:val="center"/>
              <w:rPr>
                <w:rFonts w:ascii="Calibri" w:hAnsi="Calibri" w:cs="Calibri"/>
                <w:b/>
                <w:color w:val="000000"/>
                <w:sz w:val="32"/>
                <w:szCs w:val="32"/>
              </w:rPr>
            </w:pPr>
            <w:r w:rsidRPr="00D733D4">
              <w:rPr>
                <w:rFonts w:ascii="Calibri" w:hAnsi="Calibri" w:cs="Calibri"/>
                <w:b/>
                <w:noProof/>
                <w:color w:val="000000"/>
                <w:sz w:val="32"/>
                <w:szCs w:val="32"/>
              </w:rPr>
              <w:t xml:space="preserve">MARCHE PUBLIC DE </w:t>
            </w:r>
            <w:r>
              <w:rPr>
                <w:rFonts w:ascii="Calibri" w:hAnsi="Calibri" w:cs="Calibri"/>
                <w:b/>
                <w:noProof/>
                <w:color w:val="000000"/>
                <w:sz w:val="32"/>
                <w:szCs w:val="32"/>
              </w:rPr>
              <w:t xml:space="preserve">FOURNITURES </w:t>
            </w:r>
            <w:r w:rsidR="004D1772">
              <w:rPr>
                <w:rFonts w:ascii="Calibri" w:hAnsi="Calibri" w:cs="Calibri"/>
                <w:b/>
                <w:noProof/>
                <w:color w:val="000000"/>
                <w:sz w:val="32"/>
                <w:szCs w:val="32"/>
              </w:rPr>
              <w:t xml:space="preserve">COURANTES </w:t>
            </w:r>
            <w:r>
              <w:rPr>
                <w:rFonts w:ascii="Calibri" w:hAnsi="Calibri" w:cs="Calibri"/>
                <w:b/>
                <w:noProof/>
                <w:color w:val="000000"/>
                <w:sz w:val="32"/>
                <w:szCs w:val="32"/>
              </w:rPr>
              <w:t xml:space="preserve">ET </w:t>
            </w:r>
            <w:r w:rsidRPr="00D733D4">
              <w:rPr>
                <w:rFonts w:ascii="Calibri" w:hAnsi="Calibri" w:cs="Calibri"/>
                <w:b/>
                <w:noProof/>
                <w:color w:val="000000"/>
                <w:sz w:val="32"/>
                <w:szCs w:val="32"/>
              </w:rPr>
              <w:t>SERVICES</w:t>
            </w:r>
          </w:p>
          <w:p w14:paraId="32445577" w14:textId="77777777" w:rsidR="007725EC" w:rsidRPr="00D733D4" w:rsidRDefault="007725EC" w:rsidP="00705820">
            <w:pPr>
              <w:rPr>
                <w:rFonts w:ascii="Calibri" w:hAnsi="Calibri" w:cs="Calibri"/>
                <w:color w:val="000000"/>
                <w:sz w:val="32"/>
                <w:szCs w:val="32"/>
              </w:rPr>
            </w:pPr>
          </w:p>
          <w:p w14:paraId="046E56D1" w14:textId="253A4A7F" w:rsidR="007725EC" w:rsidRPr="007725EC" w:rsidRDefault="007725EC" w:rsidP="007725EC">
            <w:pPr>
              <w:framePr w:hSpace="142" w:wrap="notBeside" w:vAnchor="text" w:hAnchor="page" w:x="4755" w:y="131"/>
              <w:jc w:val="center"/>
              <w:rPr>
                <w:rFonts w:ascii="Calibri" w:hAnsi="Calibri" w:cs="Calibri"/>
                <w:color w:val="000000"/>
                <w:sz w:val="32"/>
                <w:szCs w:val="32"/>
              </w:rPr>
            </w:pP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p>
          <w:p w14:paraId="2878DC2F" w14:textId="77777777" w:rsidR="007725EC" w:rsidRDefault="007725EC" w:rsidP="007725EC">
            <w:pPr>
              <w:rPr>
                <w:rFonts w:ascii="Calibri" w:hAnsi="Calibri" w:cs="Calibri"/>
                <w:iCs/>
                <w:color w:val="1F497D"/>
                <w:sz w:val="32"/>
                <w:szCs w:val="32"/>
                <w:u w:val="single"/>
              </w:rPr>
            </w:pPr>
          </w:p>
          <w:p w14:paraId="3E6F402D" w14:textId="77777777" w:rsidR="00FF54CB" w:rsidRDefault="00FF54CB" w:rsidP="00FF54CB">
            <w:pPr>
              <w:jc w:val="center"/>
              <w:rPr>
                <w:rFonts w:ascii="Calibri" w:hAnsi="Calibri" w:cs="Calibri"/>
                <w:b/>
                <w:iCs/>
                <w:caps/>
                <w:noProof/>
                <w:color w:val="1F497D"/>
                <w:sz w:val="32"/>
                <w:szCs w:val="32"/>
                <w:u w:val="single"/>
              </w:rPr>
            </w:pPr>
            <w:r>
              <w:rPr>
                <w:rFonts w:ascii="Calibri" w:hAnsi="Calibri" w:cs="Calibri"/>
                <w:b/>
                <w:iCs/>
                <w:caps/>
                <w:noProof/>
                <w:color w:val="1F497D"/>
                <w:sz w:val="32"/>
                <w:szCs w:val="32"/>
                <w:u w:val="single"/>
              </w:rPr>
              <w:t>MARCHE N°2025RTPN2046</w:t>
            </w:r>
          </w:p>
          <w:p w14:paraId="113549F2" w14:textId="77777777" w:rsidR="00FF54CB" w:rsidRDefault="00FF54CB" w:rsidP="00705820">
            <w:pPr>
              <w:jc w:val="center"/>
              <w:rPr>
                <w:rFonts w:ascii="Calibri" w:hAnsi="Calibri" w:cs="Calibri"/>
                <w:b/>
                <w:iCs/>
                <w:caps/>
                <w:noProof/>
                <w:color w:val="1F497D"/>
                <w:sz w:val="32"/>
                <w:szCs w:val="32"/>
              </w:rPr>
            </w:pPr>
          </w:p>
          <w:p w14:paraId="3FA3C3CD" w14:textId="5199B804" w:rsidR="007725EC" w:rsidRPr="00CE399E" w:rsidRDefault="00E86688" w:rsidP="00705820">
            <w:pPr>
              <w:jc w:val="center"/>
              <w:rPr>
                <w:rFonts w:ascii="Calibri" w:hAnsi="Calibri" w:cs="Calibri"/>
                <w:b/>
                <w:iCs/>
                <w:caps/>
                <w:noProof/>
                <w:color w:val="1F497D"/>
                <w:sz w:val="32"/>
                <w:szCs w:val="32"/>
              </w:rPr>
            </w:pPr>
            <w:r w:rsidRPr="00E86688">
              <w:rPr>
                <w:rFonts w:ascii="Calibri" w:hAnsi="Calibri" w:cs="Calibri"/>
                <w:b/>
                <w:iCs/>
                <w:caps/>
                <w:noProof/>
                <w:color w:val="1F497D"/>
                <w:sz w:val="32"/>
                <w:szCs w:val="32"/>
              </w:rPr>
              <w:t xml:space="preserve">Fourniture, LIVRAISON ET INSTALlATION DE COLLECTEURS DE DECHETS POUR LES </w:t>
            </w:r>
            <w:r>
              <w:rPr>
                <w:rFonts w:ascii="Calibri" w:hAnsi="Calibri" w:cs="Calibri"/>
                <w:b/>
                <w:iCs/>
                <w:caps/>
                <w:noProof/>
                <w:color w:val="1F497D"/>
                <w:sz w:val="32"/>
                <w:szCs w:val="32"/>
              </w:rPr>
              <w:t>CAMPUS</w:t>
            </w:r>
            <w:r w:rsidRPr="00E86688">
              <w:rPr>
                <w:rFonts w:ascii="Calibri" w:hAnsi="Calibri" w:cs="Calibri"/>
                <w:b/>
                <w:iCs/>
                <w:caps/>
                <w:noProof/>
                <w:color w:val="1F497D"/>
                <w:sz w:val="32"/>
                <w:szCs w:val="32"/>
              </w:rPr>
              <w:t xml:space="preserve"> DE cholet ET saumur DE LA CCI de Maine et Loire</w:t>
            </w:r>
          </w:p>
          <w:p w14:paraId="089B6951" w14:textId="77777777" w:rsidR="007725EC" w:rsidRPr="00D733D4" w:rsidRDefault="007725EC" w:rsidP="00705820">
            <w:pPr>
              <w:rPr>
                <w:rFonts w:ascii="Calibri" w:hAnsi="Calibri" w:cs="Calibri"/>
                <w:color w:val="000000"/>
                <w:sz w:val="32"/>
                <w:szCs w:val="32"/>
              </w:rPr>
            </w:pPr>
          </w:p>
          <w:p w14:paraId="774A4CAF" w14:textId="4848B4C4" w:rsidR="007725EC" w:rsidRPr="00D733D4" w:rsidRDefault="007725EC" w:rsidP="007725EC">
            <w:pPr>
              <w:jc w:val="center"/>
              <w:rPr>
                <w:rFonts w:ascii="Calibri" w:hAnsi="Calibri" w:cs="Calibri"/>
                <w:color w:val="000000"/>
                <w:sz w:val="32"/>
                <w:szCs w:val="32"/>
              </w:rPr>
            </w:pP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p>
          <w:p w14:paraId="786CCA29" w14:textId="0A9D3DFD" w:rsidR="007725EC" w:rsidRPr="00D733D4" w:rsidRDefault="007725EC" w:rsidP="00705820">
            <w:pPr>
              <w:tabs>
                <w:tab w:val="right" w:pos="4395"/>
                <w:tab w:val="center" w:pos="4536"/>
                <w:tab w:val="left" w:pos="4678"/>
              </w:tabs>
              <w:jc w:val="center"/>
              <w:rPr>
                <w:rFonts w:ascii="Calibri" w:hAnsi="Calibri" w:cs="Calibri"/>
                <w:b/>
                <w:i/>
                <w:noProof/>
                <w:color w:val="000000"/>
                <w:sz w:val="32"/>
                <w:szCs w:val="32"/>
              </w:rPr>
            </w:pPr>
            <w:r>
              <w:rPr>
                <w:rFonts w:ascii="Calibri" w:hAnsi="Calibri" w:cs="Calibri"/>
                <w:b/>
                <w:noProof/>
                <w:color w:val="000000"/>
                <w:sz w:val="40"/>
                <w:szCs w:val="40"/>
              </w:rPr>
              <w:t>Cahier des Clauses Particulières (C.C.P</w:t>
            </w:r>
            <w:r w:rsidR="00E729C8">
              <w:rPr>
                <w:rFonts w:ascii="Calibri" w:hAnsi="Calibri" w:cs="Calibri"/>
                <w:b/>
                <w:noProof/>
                <w:color w:val="000000"/>
                <w:sz w:val="40"/>
                <w:szCs w:val="40"/>
              </w:rPr>
              <w:t>.</w:t>
            </w:r>
            <w:r>
              <w:rPr>
                <w:rFonts w:ascii="Calibri" w:hAnsi="Calibri" w:cs="Calibri"/>
                <w:b/>
                <w:noProof/>
                <w:color w:val="000000"/>
                <w:sz w:val="40"/>
                <w:szCs w:val="40"/>
              </w:rPr>
              <w:t>)</w:t>
            </w:r>
          </w:p>
          <w:p w14:paraId="5AF33424" w14:textId="77777777" w:rsidR="007725EC" w:rsidRPr="00D733D4" w:rsidRDefault="007725EC" w:rsidP="00705820">
            <w:pPr>
              <w:rPr>
                <w:rFonts w:ascii="Calibri" w:hAnsi="Calibri" w:cs="Calibri"/>
                <w:b/>
                <w:noProof/>
                <w:color w:val="000000"/>
              </w:rPr>
            </w:pPr>
          </w:p>
          <w:tbl>
            <w:tblPr>
              <w:tblW w:w="0" w:type="auto"/>
              <w:tblLook w:val="04A0" w:firstRow="1" w:lastRow="0" w:firstColumn="1" w:lastColumn="0" w:noHBand="0" w:noVBand="1"/>
            </w:tblPr>
            <w:tblGrid>
              <w:gridCol w:w="2890"/>
              <w:gridCol w:w="6095"/>
            </w:tblGrid>
            <w:tr w:rsidR="007725EC" w:rsidRPr="00D733D4" w14:paraId="4816BAC3" w14:textId="77777777" w:rsidTr="00705820">
              <w:tc>
                <w:tcPr>
                  <w:tcW w:w="2890" w:type="dxa"/>
                  <w:tcBorders>
                    <w:top w:val="nil"/>
                    <w:left w:val="nil"/>
                    <w:bottom w:val="nil"/>
                    <w:right w:val="nil"/>
                  </w:tcBorders>
                </w:tcPr>
                <w:p w14:paraId="6A75F652" w14:textId="77777777" w:rsidR="007725EC" w:rsidRPr="00D733D4" w:rsidRDefault="007725EC" w:rsidP="00705820">
                  <w:pPr>
                    <w:rPr>
                      <w:rFonts w:ascii="Calibri" w:hAnsi="Calibri" w:cs="Calibri"/>
                      <w:b/>
                      <w:noProof/>
                      <w:color w:val="000000"/>
                    </w:rPr>
                  </w:pPr>
                </w:p>
              </w:tc>
              <w:tc>
                <w:tcPr>
                  <w:tcW w:w="6095" w:type="dxa"/>
                  <w:tcBorders>
                    <w:top w:val="nil"/>
                    <w:left w:val="nil"/>
                    <w:bottom w:val="nil"/>
                    <w:right w:val="nil"/>
                  </w:tcBorders>
                </w:tcPr>
                <w:p w14:paraId="1B027387" w14:textId="77777777" w:rsidR="007725EC" w:rsidRPr="00D733D4" w:rsidRDefault="007725EC" w:rsidP="00705820">
                  <w:pPr>
                    <w:rPr>
                      <w:rFonts w:ascii="Calibri" w:hAnsi="Calibri" w:cs="Calibri"/>
                      <w:b/>
                      <w:noProof/>
                      <w:color w:val="000000"/>
                    </w:rPr>
                  </w:pPr>
                </w:p>
              </w:tc>
            </w:tr>
            <w:tr w:rsidR="007725EC" w:rsidRPr="00D733D4" w14:paraId="5B9A64EF" w14:textId="77777777" w:rsidTr="00705820">
              <w:tc>
                <w:tcPr>
                  <w:tcW w:w="2890" w:type="dxa"/>
                  <w:tcBorders>
                    <w:top w:val="nil"/>
                    <w:left w:val="nil"/>
                    <w:bottom w:val="nil"/>
                    <w:right w:val="nil"/>
                  </w:tcBorders>
                </w:tcPr>
                <w:p w14:paraId="2B07B7F0" w14:textId="7756065B" w:rsidR="007725EC" w:rsidRPr="00D733D4" w:rsidRDefault="007725EC" w:rsidP="00705820">
                  <w:pPr>
                    <w:rPr>
                      <w:rFonts w:ascii="Calibri" w:hAnsi="Calibri" w:cs="Calibri"/>
                      <w:b/>
                      <w:noProof/>
                      <w:color w:val="000000"/>
                    </w:rPr>
                  </w:pPr>
                </w:p>
              </w:tc>
              <w:tc>
                <w:tcPr>
                  <w:tcW w:w="6095" w:type="dxa"/>
                  <w:tcBorders>
                    <w:top w:val="nil"/>
                    <w:left w:val="nil"/>
                    <w:bottom w:val="nil"/>
                    <w:right w:val="nil"/>
                  </w:tcBorders>
                </w:tcPr>
                <w:p w14:paraId="1B4C5D0C" w14:textId="284B99BF" w:rsidR="007725EC" w:rsidRPr="00D733D4" w:rsidRDefault="007725EC" w:rsidP="00705820">
                  <w:pPr>
                    <w:jc w:val="center"/>
                    <w:rPr>
                      <w:rFonts w:ascii="Calibri" w:hAnsi="Calibri" w:cs="Calibri"/>
                      <w:noProof/>
                      <w:color w:val="000000"/>
                    </w:rPr>
                  </w:pPr>
                </w:p>
              </w:tc>
            </w:tr>
          </w:tbl>
          <w:p w14:paraId="4D1EFAEB" w14:textId="77777777" w:rsidR="007725EC" w:rsidRPr="00D733D4" w:rsidRDefault="007725EC" w:rsidP="00705820">
            <w:pPr>
              <w:rPr>
                <w:rFonts w:ascii="Calibri" w:hAnsi="Calibri" w:cs="Calibri"/>
                <w:b/>
                <w:noProof/>
                <w:color w:val="000000"/>
              </w:rPr>
            </w:pPr>
          </w:p>
          <w:p w14:paraId="388CD7E6" w14:textId="77777777" w:rsidR="007725EC" w:rsidRPr="00D733D4" w:rsidRDefault="007725EC" w:rsidP="00705820">
            <w:pPr>
              <w:rPr>
                <w:rFonts w:ascii="Calibri" w:hAnsi="Calibri" w:cs="Calibri"/>
                <w:b/>
                <w:noProof/>
                <w:color w:val="000000"/>
              </w:rPr>
            </w:pPr>
          </w:p>
          <w:p w14:paraId="0E4353D2" w14:textId="77777777" w:rsidR="007725EC" w:rsidRPr="00D733D4" w:rsidRDefault="007725EC" w:rsidP="00705820">
            <w:pPr>
              <w:tabs>
                <w:tab w:val="left" w:leader="dot" w:pos="9085"/>
              </w:tabs>
              <w:rPr>
                <w:rFonts w:ascii="Calibri" w:hAnsi="Calibri" w:cs="Calibri"/>
                <w:b/>
                <w:noProof/>
                <w:color w:val="000000"/>
              </w:rPr>
            </w:pPr>
          </w:p>
          <w:p w14:paraId="47F35AC8" w14:textId="77777777" w:rsidR="007725EC" w:rsidRPr="00D733D4" w:rsidRDefault="007725EC" w:rsidP="00705820">
            <w:pPr>
              <w:rPr>
                <w:rFonts w:ascii="Calibri" w:hAnsi="Calibri" w:cs="Calibri"/>
                <w:b/>
                <w:noProof/>
                <w:color w:val="000000"/>
              </w:rPr>
            </w:pPr>
          </w:p>
          <w:p w14:paraId="5DEE8D09" w14:textId="77777777" w:rsidR="007725EC" w:rsidRPr="00D733D4" w:rsidRDefault="007725EC" w:rsidP="00705820">
            <w:pPr>
              <w:jc w:val="center"/>
              <w:rPr>
                <w:rFonts w:ascii="Calibri" w:hAnsi="Calibri" w:cs="Calibri"/>
                <w:b/>
                <w:noProof/>
                <w:color w:val="000000"/>
                <w:sz w:val="28"/>
                <w:szCs w:val="28"/>
              </w:rPr>
            </w:pPr>
          </w:p>
          <w:p w14:paraId="23A57F11" w14:textId="77777777" w:rsidR="007725EC" w:rsidRPr="00D733D4" w:rsidRDefault="007725EC" w:rsidP="00705820">
            <w:pPr>
              <w:spacing w:after="60"/>
              <w:ind w:left="720"/>
              <w:rPr>
                <w:rFonts w:ascii="Calibri" w:hAnsi="Calibri" w:cs="Calibri"/>
                <w:b/>
                <w:noProof/>
                <w:color w:val="000000"/>
              </w:rPr>
            </w:pPr>
          </w:p>
        </w:tc>
      </w:tr>
    </w:tbl>
    <w:p w14:paraId="0F438197" w14:textId="2BCF4244" w:rsidR="002E4BCD" w:rsidRPr="002E4BCD" w:rsidRDefault="002E4BCD" w:rsidP="002E4BCD"/>
    <w:p w14:paraId="492DFE53" w14:textId="77777777" w:rsidR="002E4BCD" w:rsidRDefault="002E4BCD" w:rsidP="002E4BCD"/>
    <w:p w14:paraId="534B1468" w14:textId="77777777" w:rsidR="006F3C88" w:rsidRPr="002E4BCD" w:rsidRDefault="006F3C88" w:rsidP="002E4BCD"/>
    <w:sdt>
      <w:sdtPr>
        <w:id w:val="-286822598"/>
        <w:docPartObj>
          <w:docPartGallery w:val="Table of Contents"/>
          <w:docPartUnique/>
        </w:docPartObj>
      </w:sdtPr>
      <w:sdtEndPr>
        <w:rPr>
          <w:b/>
          <w:bCs/>
        </w:rPr>
      </w:sdtEndPr>
      <w:sdtContent>
        <w:p w14:paraId="02B04A6C" w14:textId="272B5095" w:rsidR="003937C0" w:rsidRPr="000C144A" w:rsidRDefault="003937C0" w:rsidP="000C144A">
          <w:pPr>
            <w:ind w:left="1134"/>
            <w:rPr>
              <w:color w:val="2E74B5" w:themeColor="accent5" w:themeShade="BF"/>
              <w:sz w:val="32"/>
              <w:szCs w:val="28"/>
            </w:rPr>
          </w:pPr>
          <w:r w:rsidRPr="000C144A">
            <w:rPr>
              <w:color w:val="2E74B5" w:themeColor="accent5" w:themeShade="BF"/>
              <w:sz w:val="32"/>
              <w:szCs w:val="28"/>
            </w:rPr>
            <w:t>Table des matières</w:t>
          </w:r>
        </w:p>
        <w:p w14:paraId="43BF3C3F" w14:textId="77777777" w:rsidR="002E4BCD" w:rsidRPr="002E4BCD" w:rsidRDefault="002E4BCD" w:rsidP="00E44C58">
          <w:pPr>
            <w:ind w:right="-143"/>
            <w:rPr>
              <w:lang w:eastAsia="fr-FR"/>
            </w:rPr>
          </w:pPr>
        </w:p>
        <w:p w14:paraId="0F0A08D0" w14:textId="4CBA3603" w:rsidR="009F5C53" w:rsidRDefault="003937C0">
          <w:pPr>
            <w:pStyle w:val="TM1"/>
            <w:tabs>
              <w:tab w:val="left" w:pos="440"/>
              <w:tab w:val="right" w:leader="dot" w:pos="9062"/>
            </w:tabs>
            <w:rPr>
              <w:rFonts w:cstheme="minorBidi"/>
              <w:noProof/>
              <w:kern w:val="2"/>
              <w:sz w:val="24"/>
              <w:szCs w:val="24"/>
              <w14:ligatures w14:val="standardContextual"/>
            </w:rPr>
          </w:pPr>
          <w:r>
            <w:rPr>
              <w:b/>
              <w:bCs/>
            </w:rPr>
            <w:fldChar w:fldCharType="begin"/>
          </w:r>
          <w:r>
            <w:rPr>
              <w:b/>
              <w:bCs/>
            </w:rPr>
            <w:instrText xml:space="preserve"> TOC \o "1-3" \h \z \u </w:instrText>
          </w:r>
          <w:r>
            <w:rPr>
              <w:b/>
              <w:bCs/>
            </w:rPr>
            <w:fldChar w:fldCharType="separate"/>
          </w:r>
          <w:hyperlink w:anchor="_Toc203573320" w:history="1">
            <w:r w:rsidR="009F5C53" w:rsidRPr="004062D9">
              <w:rPr>
                <w:rStyle w:val="Lienhypertexte"/>
                <w:bCs/>
                <w:noProof/>
              </w:rPr>
              <w:t>1.</w:t>
            </w:r>
            <w:r w:rsidR="009F5C53">
              <w:rPr>
                <w:rFonts w:cstheme="minorBidi"/>
                <w:noProof/>
                <w:kern w:val="2"/>
                <w:sz w:val="24"/>
                <w:szCs w:val="24"/>
                <w14:ligatures w14:val="standardContextual"/>
              </w:rPr>
              <w:tab/>
            </w:r>
            <w:r w:rsidR="009F5C53" w:rsidRPr="004062D9">
              <w:rPr>
                <w:rStyle w:val="Lienhypertexte"/>
                <w:noProof/>
              </w:rPr>
              <w:t>OBJET DU MARCHE</w:t>
            </w:r>
            <w:r w:rsidR="009F5C53">
              <w:rPr>
                <w:noProof/>
                <w:webHidden/>
              </w:rPr>
              <w:tab/>
            </w:r>
            <w:r w:rsidR="009F5C53">
              <w:rPr>
                <w:noProof/>
                <w:webHidden/>
              </w:rPr>
              <w:fldChar w:fldCharType="begin"/>
            </w:r>
            <w:r w:rsidR="009F5C53">
              <w:rPr>
                <w:noProof/>
                <w:webHidden/>
              </w:rPr>
              <w:instrText xml:space="preserve"> PAGEREF _Toc203573320 \h </w:instrText>
            </w:r>
            <w:r w:rsidR="009F5C53">
              <w:rPr>
                <w:noProof/>
                <w:webHidden/>
              </w:rPr>
            </w:r>
            <w:r w:rsidR="009F5C53">
              <w:rPr>
                <w:noProof/>
                <w:webHidden/>
              </w:rPr>
              <w:fldChar w:fldCharType="separate"/>
            </w:r>
            <w:r w:rsidR="00F80C21">
              <w:rPr>
                <w:noProof/>
                <w:webHidden/>
              </w:rPr>
              <w:t>4</w:t>
            </w:r>
            <w:r w:rsidR="009F5C53">
              <w:rPr>
                <w:noProof/>
                <w:webHidden/>
              </w:rPr>
              <w:fldChar w:fldCharType="end"/>
            </w:r>
          </w:hyperlink>
        </w:p>
        <w:p w14:paraId="0F00B9DB" w14:textId="2C24236E" w:rsidR="009F5C53" w:rsidRDefault="009F5C53">
          <w:pPr>
            <w:pStyle w:val="TM1"/>
            <w:tabs>
              <w:tab w:val="right" w:leader="dot" w:pos="9062"/>
            </w:tabs>
            <w:rPr>
              <w:rFonts w:cstheme="minorBidi"/>
              <w:noProof/>
              <w:kern w:val="2"/>
              <w:sz w:val="24"/>
              <w:szCs w:val="24"/>
              <w14:ligatures w14:val="standardContextual"/>
            </w:rPr>
          </w:pPr>
          <w:hyperlink w:anchor="_Toc203573321" w:history="1">
            <w:r w:rsidRPr="004062D9">
              <w:rPr>
                <w:rStyle w:val="Lienhypertexte"/>
                <w:noProof/>
              </w:rPr>
              <w:t>1.1 Objet du marché</w:t>
            </w:r>
            <w:r>
              <w:rPr>
                <w:noProof/>
                <w:webHidden/>
              </w:rPr>
              <w:tab/>
            </w:r>
            <w:r>
              <w:rPr>
                <w:noProof/>
                <w:webHidden/>
              </w:rPr>
              <w:fldChar w:fldCharType="begin"/>
            </w:r>
            <w:r>
              <w:rPr>
                <w:noProof/>
                <w:webHidden/>
              </w:rPr>
              <w:instrText xml:space="preserve"> PAGEREF _Toc203573321 \h </w:instrText>
            </w:r>
            <w:r>
              <w:rPr>
                <w:noProof/>
                <w:webHidden/>
              </w:rPr>
            </w:r>
            <w:r>
              <w:rPr>
                <w:noProof/>
                <w:webHidden/>
              </w:rPr>
              <w:fldChar w:fldCharType="separate"/>
            </w:r>
            <w:r w:rsidR="00F80C21">
              <w:rPr>
                <w:noProof/>
                <w:webHidden/>
              </w:rPr>
              <w:t>4</w:t>
            </w:r>
            <w:r>
              <w:rPr>
                <w:noProof/>
                <w:webHidden/>
              </w:rPr>
              <w:fldChar w:fldCharType="end"/>
            </w:r>
          </w:hyperlink>
        </w:p>
        <w:p w14:paraId="29E6B311" w14:textId="55224415" w:rsidR="009F5C53" w:rsidRDefault="009F5C53">
          <w:pPr>
            <w:pStyle w:val="TM1"/>
            <w:tabs>
              <w:tab w:val="right" w:leader="dot" w:pos="9062"/>
            </w:tabs>
            <w:rPr>
              <w:rFonts w:cstheme="minorBidi"/>
              <w:noProof/>
              <w:kern w:val="2"/>
              <w:sz w:val="24"/>
              <w:szCs w:val="24"/>
              <w14:ligatures w14:val="standardContextual"/>
            </w:rPr>
          </w:pPr>
          <w:hyperlink w:anchor="_Toc203573322" w:history="1">
            <w:r w:rsidRPr="004062D9">
              <w:rPr>
                <w:rStyle w:val="Lienhypertexte"/>
                <w:noProof/>
              </w:rPr>
              <w:t>1.2 Allotissement</w:t>
            </w:r>
            <w:r>
              <w:rPr>
                <w:noProof/>
                <w:webHidden/>
              </w:rPr>
              <w:tab/>
            </w:r>
            <w:r>
              <w:rPr>
                <w:noProof/>
                <w:webHidden/>
              </w:rPr>
              <w:fldChar w:fldCharType="begin"/>
            </w:r>
            <w:r>
              <w:rPr>
                <w:noProof/>
                <w:webHidden/>
              </w:rPr>
              <w:instrText xml:space="preserve"> PAGEREF _Toc203573322 \h </w:instrText>
            </w:r>
            <w:r>
              <w:rPr>
                <w:noProof/>
                <w:webHidden/>
              </w:rPr>
            </w:r>
            <w:r>
              <w:rPr>
                <w:noProof/>
                <w:webHidden/>
              </w:rPr>
              <w:fldChar w:fldCharType="separate"/>
            </w:r>
            <w:r w:rsidR="00F80C21">
              <w:rPr>
                <w:noProof/>
                <w:webHidden/>
              </w:rPr>
              <w:t>4</w:t>
            </w:r>
            <w:r>
              <w:rPr>
                <w:noProof/>
                <w:webHidden/>
              </w:rPr>
              <w:fldChar w:fldCharType="end"/>
            </w:r>
          </w:hyperlink>
        </w:p>
        <w:p w14:paraId="127068F9" w14:textId="18065130" w:rsidR="009F5C53" w:rsidRDefault="009F5C53">
          <w:pPr>
            <w:pStyle w:val="TM1"/>
            <w:tabs>
              <w:tab w:val="right" w:leader="dot" w:pos="9062"/>
            </w:tabs>
            <w:rPr>
              <w:rFonts w:cstheme="minorBidi"/>
              <w:noProof/>
              <w:kern w:val="2"/>
              <w:sz w:val="24"/>
              <w:szCs w:val="24"/>
              <w14:ligatures w14:val="standardContextual"/>
            </w:rPr>
          </w:pPr>
          <w:hyperlink w:anchor="_Toc203573323" w:history="1">
            <w:r w:rsidRPr="004062D9">
              <w:rPr>
                <w:rStyle w:val="Lienhypertexte"/>
                <w:noProof/>
              </w:rPr>
              <w:t>1.3 Procédure – technique d’achat</w:t>
            </w:r>
            <w:r>
              <w:rPr>
                <w:noProof/>
                <w:webHidden/>
              </w:rPr>
              <w:tab/>
            </w:r>
            <w:r>
              <w:rPr>
                <w:noProof/>
                <w:webHidden/>
              </w:rPr>
              <w:fldChar w:fldCharType="begin"/>
            </w:r>
            <w:r>
              <w:rPr>
                <w:noProof/>
                <w:webHidden/>
              </w:rPr>
              <w:instrText xml:space="preserve"> PAGEREF _Toc203573323 \h </w:instrText>
            </w:r>
            <w:r>
              <w:rPr>
                <w:noProof/>
                <w:webHidden/>
              </w:rPr>
            </w:r>
            <w:r>
              <w:rPr>
                <w:noProof/>
                <w:webHidden/>
              </w:rPr>
              <w:fldChar w:fldCharType="separate"/>
            </w:r>
            <w:r w:rsidR="00F80C21">
              <w:rPr>
                <w:noProof/>
                <w:webHidden/>
              </w:rPr>
              <w:t>4</w:t>
            </w:r>
            <w:r>
              <w:rPr>
                <w:noProof/>
                <w:webHidden/>
              </w:rPr>
              <w:fldChar w:fldCharType="end"/>
            </w:r>
          </w:hyperlink>
        </w:p>
        <w:p w14:paraId="7D77CB1B" w14:textId="0C75C0B7" w:rsidR="009F5C53" w:rsidRDefault="009F5C53">
          <w:pPr>
            <w:pStyle w:val="TM1"/>
            <w:tabs>
              <w:tab w:val="left" w:pos="440"/>
              <w:tab w:val="right" w:leader="dot" w:pos="9062"/>
            </w:tabs>
            <w:rPr>
              <w:rFonts w:cstheme="minorBidi"/>
              <w:noProof/>
              <w:kern w:val="2"/>
              <w:sz w:val="24"/>
              <w:szCs w:val="24"/>
              <w14:ligatures w14:val="standardContextual"/>
            </w:rPr>
          </w:pPr>
          <w:hyperlink w:anchor="_Toc203573324" w:history="1">
            <w:r w:rsidRPr="004062D9">
              <w:rPr>
                <w:rStyle w:val="Lienhypertexte"/>
                <w:bCs/>
                <w:noProof/>
              </w:rPr>
              <w:t>2.</w:t>
            </w:r>
            <w:r>
              <w:rPr>
                <w:rFonts w:cstheme="minorBidi"/>
                <w:noProof/>
                <w:kern w:val="2"/>
                <w:sz w:val="24"/>
                <w:szCs w:val="24"/>
                <w14:ligatures w14:val="standardContextual"/>
              </w:rPr>
              <w:tab/>
            </w:r>
            <w:r w:rsidRPr="004062D9">
              <w:rPr>
                <w:rStyle w:val="Lienhypertexte"/>
                <w:noProof/>
              </w:rPr>
              <w:t>PRESTATIONS ET FOURNITURES ATTENDUES</w:t>
            </w:r>
            <w:r>
              <w:rPr>
                <w:noProof/>
                <w:webHidden/>
              </w:rPr>
              <w:tab/>
            </w:r>
            <w:r>
              <w:rPr>
                <w:noProof/>
                <w:webHidden/>
              </w:rPr>
              <w:fldChar w:fldCharType="begin"/>
            </w:r>
            <w:r>
              <w:rPr>
                <w:noProof/>
                <w:webHidden/>
              </w:rPr>
              <w:instrText xml:space="preserve"> PAGEREF _Toc203573324 \h </w:instrText>
            </w:r>
            <w:r>
              <w:rPr>
                <w:noProof/>
                <w:webHidden/>
              </w:rPr>
            </w:r>
            <w:r>
              <w:rPr>
                <w:noProof/>
                <w:webHidden/>
              </w:rPr>
              <w:fldChar w:fldCharType="separate"/>
            </w:r>
            <w:r w:rsidR="00F80C21">
              <w:rPr>
                <w:noProof/>
                <w:webHidden/>
              </w:rPr>
              <w:t>4</w:t>
            </w:r>
            <w:r>
              <w:rPr>
                <w:noProof/>
                <w:webHidden/>
              </w:rPr>
              <w:fldChar w:fldCharType="end"/>
            </w:r>
          </w:hyperlink>
        </w:p>
        <w:p w14:paraId="77B7C2EA" w14:textId="4B2E3F4B" w:rsidR="009F5C53" w:rsidRDefault="009F5C53">
          <w:pPr>
            <w:pStyle w:val="TM1"/>
            <w:tabs>
              <w:tab w:val="right" w:leader="dot" w:pos="9062"/>
            </w:tabs>
            <w:rPr>
              <w:rFonts w:cstheme="minorBidi"/>
              <w:noProof/>
              <w:kern w:val="2"/>
              <w:sz w:val="24"/>
              <w:szCs w:val="24"/>
              <w14:ligatures w14:val="standardContextual"/>
            </w:rPr>
          </w:pPr>
          <w:hyperlink w:anchor="_Toc203573325" w:history="1">
            <w:r w:rsidRPr="004062D9">
              <w:rPr>
                <w:rStyle w:val="Lienhypertexte"/>
                <w:noProof/>
              </w:rPr>
              <w:t>PREAMBULE</w:t>
            </w:r>
            <w:r>
              <w:rPr>
                <w:noProof/>
                <w:webHidden/>
              </w:rPr>
              <w:tab/>
            </w:r>
            <w:r>
              <w:rPr>
                <w:noProof/>
                <w:webHidden/>
              </w:rPr>
              <w:fldChar w:fldCharType="begin"/>
            </w:r>
            <w:r>
              <w:rPr>
                <w:noProof/>
                <w:webHidden/>
              </w:rPr>
              <w:instrText xml:space="preserve"> PAGEREF _Toc203573325 \h </w:instrText>
            </w:r>
            <w:r>
              <w:rPr>
                <w:noProof/>
                <w:webHidden/>
              </w:rPr>
            </w:r>
            <w:r>
              <w:rPr>
                <w:noProof/>
                <w:webHidden/>
              </w:rPr>
              <w:fldChar w:fldCharType="separate"/>
            </w:r>
            <w:r w:rsidR="00F80C21">
              <w:rPr>
                <w:noProof/>
                <w:webHidden/>
              </w:rPr>
              <w:t>4</w:t>
            </w:r>
            <w:r>
              <w:rPr>
                <w:noProof/>
                <w:webHidden/>
              </w:rPr>
              <w:fldChar w:fldCharType="end"/>
            </w:r>
          </w:hyperlink>
        </w:p>
        <w:p w14:paraId="5FBD91CD" w14:textId="6CBEEB30" w:rsidR="009F5C53" w:rsidRDefault="009F5C53">
          <w:pPr>
            <w:pStyle w:val="TM1"/>
            <w:tabs>
              <w:tab w:val="right" w:leader="dot" w:pos="9062"/>
            </w:tabs>
            <w:rPr>
              <w:rFonts w:cstheme="minorBidi"/>
              <w:noProof/>
              <w:kern w:val="2"/>
              <w:sz w:val="24"/>
              <w:szCs w:val="24"/>
              <w14:ligatures w14:val="standardContextual"/>
            </w:rPr>
          </w:pPr>
          <w:hyperlink w:anchor="_Toc203573326" w:history="1">
            <w:r w:rsidRPr="004062D9">
              <w:rPr>
                <w:rStyle w:val="Lienhypertexte"/>
                <w:noProof/>
              </w:rPr>
              <w:t>2.1 Caractéristiques des collecteurs (LOI AGEC)</w:t>
            </w:r>
            <w:r>
              <w:rPr>
                <w:noProof/>
                <w:webHidden/>
              </w:rPr>
              <w:tab/>
            </w:r>
            <w:r>
              <w:rPr>
                <w:noProof/>
                <w:webHidden/>
              </w:rPr>
              <w:fldChar w:fldCharType="begin"/>
            </w:r>
            <w:r>
              <w:rPr>
                <w:noProof/>
                <w:webHidden/>
              </w:rPr>
              <w:instrText xml:space="preserve"> PAGEREF _Toc203573326 \h </w:instrText>
            </w:r>
            <w:r>
              <w:rPr>
                <w:noProof/>
                <w:webHidden/>
              </w:rPr>
            </w:r>
            <w:r>
              <w:rPr>
                <w:noProof/>
                <w:webHidden/>
              </w:rPr>
              <w:fldChar w:fldCharType="separate"/>
            </w:r>
            <w:r w:rsidR="00F80C21">
              <w:rPr>
                <w:noProof/>
                <w:webHidden/>
              </w:rPr>
              <w:t>5</w:t>
            </w:r>
            <w:r>
              <w:rPr>
                <w:noProof/>
                <w:webHidden/>
              </w:rPr>
              <w:fldChar w:fldCharType="end"/>
            </w:r>
          </w:hyperlink>
        </w:p>
        <w:p w14:paraId="068F5CFD" w14:textId="1AB5500D" w:rsidR="009F5C53" w:rsidRDefault="009F5C53">
          <w:pPr>
            <w:pStyle w:val="TM1"/>
            <w:tabs>
              <w:tab w:val="right" w:leader="dot" w:pos="9062"/>
            </w:tabs>
            <w:rPr>
              <w:rFonts w:cstheme="minorBidi"/>
              <w:noProof/>
              <w:kern w:val="2"/>
              <w:sz w:val="24"/>
              <w:szCs w:val="24"/>
              <w14:ligatures w14:val="standardContextual"/>
            </w:rPr>
          </w:pPr>
          <w:hyperlink w:anchor="_Toc203573327" w:history="1">
            <w:r w:rsidRPr="004062D9">
              <w:rPr>
                <w:rStyle w:val="Lienhypertexte"/>
                <w:noProof/>
              </w:rPr>
              <w:t>2.2 Caractéristiques techniques</w:t>
            </w:r>
            <w:r>
              <w:rPr>
                <w:noProof/>
                <w:webHidden/>
              </w:rPr>
              <w:tab/>
            </w:r>
            <w:r>
              <w:rPr>
                <w:noProof/>
                <w:webHidden/>
              </w:rPr>
              <w:fldChar w:fldCharType="begin"/>
            </w:r>
            <w:r>
              <w:rPr>
                <w:noProof/>
                <w:webHidden/>
              </w:rPr>
              <w:instrText xml:space="preserve"> PAGEREF _Toc203573327 \h </w:instrText>
            </w:r>
            <w:r>
              <w:rPr>
                <w:noProof/>
                <w:webHidden/>
              </w:rPr>
            </w:r>
            <w:r>
              <w:rPr>
                <w:noProof/>
                <w:webHidden/>
              </w:rPr>
              <w:fldChar w:fldCharType="separate"/>
            </w:r>
            <w:r w:rsidR="00F80C21">
              <w:rPr>
                <w:noProof/>
                <w:webHidden/>
              </w:rPr>
              <w:t>6</w:t>
            </w:r>
            <w:r>
              <w:rPr>
                <w:noProof/>
                <w:webHidden/>
              </w:rPr>
              <w:fldChar w:fldCharType="end"/>
            </w:r>
          </w:hyperlink>
        </w:p>
        <w:p w14:paraId="44EEFE85" w14:textId="042C4B27" w:rsidR="009F5C53" w:rsidRDefault="009F5C53">
          <w:pPr>
            <w:pStyle w:val="TM1"/>
            <w:tabs>
              <w:tab w:val="left" w:pos="440"/>
              <w:tab w:val="right" w:leader="dot" w:pos="9062"/>
            </w:tabs>
            <w:rPr>
              <w:rFonts w:cstheme="minorBidi"/>
              <w:noProof/>
              <w:kern w:val="2"/>
              <w:sz w:val="24"/>
              <w:szCs w:val="24"/>
              <w14:ligatures w14:val="standardContextual"/>
            </w:rPr>
          </w:pPr>
          <w:hyperlink w:anchor="_Toc203573328" w:history="1">
            <w:r w:rsidRPr="004062D9">
              <w:rPr>
                <w:rStyle w:val="Lienhypertexte"/>
                <w:bCs/>
                <w:noProof/>
              </w:rPr>
              <w:t>3.</w:t>
            </w:r>
            <w:r>
              <w:rPr>
                <w:rFonts w:cstheme="minorBidi"/>
                <w:noProof/>
                <w:kern w:val="2"/>
                <w:sz w:val="24"/>
                <w:szCs w:val="24"/>
                <w14:ligatures w14:val="standardContextual"/>
              </w:rPr>
              <w:tab/>
            </w:r>
            <w:r w:rsidRPr="004062D9">
              <w:rPr>
                <w:rStyle w:val="Lienhypertexte"/>
                <w:noProof/>
              </w:rPr>
              <w:t>PIECES CONSTITUTIVES DU MARCHE</w:t>
            </w:r>
            <w:r>
              <w:rPr>
                <w:noProof/>
                <w:webHidden/>
              </w:rPr>
              <w:tab/>
            </w:r>
            <w:r>
              <w:rPr>
                <w:noProof/>
                <w:webHidden/>
              </w:rPr>
              <w:fldChar w:fldCharType="begin"/>
            </w:r>
            <w:r>
              <w:rPr>
                <w:noProof/>
                <w:webHidden/>
              </w:rPr>
              <w:instrText xml:space="preserve"> PAGEREF _Toc203573328 \h </w:instrText>
            </w:r>
            <w:r>
              <w:rPr>
                <w:noProof/>
                <w:webHidden/>
              </w:rPr>
            </w:r>
            <w:r>
              <w:rPr>
                <w:noProof/>
                <w:webHidden/>
              </w:rPr>
              <w:fldChar w:fldCharType="separate"/>
            </w:r>
            <w:r w:rsidR="00F80C21">
              <w:rPr>
                <w:noProof/>
                <w:webHidden/>
              </w:rPr>
              <w:t>7</w:t>
            </w:r>
            <w:r>
              <w:rPr>
                <w:noProof/>
                <w:webHidden/>
              </w:rPr>
              <w:fldChar w:fldCharType="end"/>
            </w:r>
          </w:hyperlink>
        </w:p>
        <w:p w14:paraId="1FA71F64" w14:textId="17B3F536" w:rsidR="009F5C53" w:rsidRDefault="009F5C53">
          <w:pPr>
            <w:pStyle w:val="TM1"/>
            <w:tabs>
              <w:tab w:val="left" w:pos="440"/>
              <w:tab w:val="right" w:leader="dot" w:pos="9062"/>
            </w:tabs>
            <w:rPr>
              <w:rFonts w:cstheme="minorBidi"/>
              <w:noProof/>
              <w:kern w:val="2"/>
              <w:sz w:val="24"/>
              <w:szCs w:val="24"/>
              <w14:ligatures w14:val="standardContextual"/>
            </w:rPr>
          </w:pPr>
          <w:hyperlink w:anchor="_Toc203573329" w:history="1">
            <w:r w:rsidRPr="004062D9">
              <w:rPr>
                <w:rStyle w:val="Lienhypertexte"/>
                <w:bCs/>
                <w:noProof/>
              </w:rPr>
              <w:t>4.</w:t>
            </w:r>
            <w:r>
              <w:rPr>
                <w:rFonts w:cstheme="minorBidi"/>
                <w:noProof/>
                <w:kern w:val="2"/>
                <w:sz w:val="24"/>
                <w:szCs w:val="24"/>
                <w14:ligatures w14:val="standardContextual"/>
              </w:rPr>
              <w:tab/>
            </w:r>
            <w:r w:rsidRPr="004062D9">
              <w:rPr>
                <w:rStyle w:val="Lienhypertexte"/>
                <w:noProof/>
              </w:rPr>
              <w:t>PROTECTION DE LA MAIN D’ŒUVRE ET DES CONDITIONS DE TRAVAIL – DEVELOPPEMENT DURABLE</w:t>
            </w:r>
            <w:r>
              <w:rPr>
                <w:noProof/>
                <w:webHidden/>
              </w:rPr>
              <w:tab/>
            </w:r>
            <w:r>
              <w:rPr>
                <w:noProof/>
                <w:webHidden/>
              </w:rPr>
              <w:fldChar w:fldCharType="begin"/>
            </w:r>
            <w:r>
              <w:rPr>
                <w:noProof/>
                <w:webHidden/>
              </w:rPr>
              <w:instrText xml:space="preserve"> PAGEREF _Toc203573329 \h </w:instrText>
            </w:r>
            <w:r>
              <w:rPr>
                <w:noProof/>
                <w:webHidden/>
              </w:rPr>
            </w:r>
            <w:r>
              <w:rPr>
                <w:noProof/>
                <w:webHidden/>
              </w:rPr>
              <w:fldChar w:fldCharType="separate"/>
            </w:r>
            <w:r w:rsidR="00F80C21">
              <w:rPr>
                <w:noProof/>
                <w:webHidden/>
              </w:rPr>
              <w:t>7</w:t>
            </w:r>
            <w:r>
              <w:rPr>
                <w:noProof/>
                <w:webHidden/>
              </w:rPr>
              <w:fldChar w:fldCharType="end"/>
            </w:r>
          </w:hyperlink>
        </w:p>
        <w:p w14:paraId="696C0875" w14:textId="48FD3754" w:rsidR="009F5C53" w:rsidRDefault="009F5C53">
          <w:pPr>
            <w:pStyle w:val="TM1"/>
            <w:tabs>
              <w:tab w:val="right" w:leader="dot" w:pos="9062"/>
            </w:tabs>
            <w:rPr>
              <w:rFonts w:cstheme="minorBidi"/>
              <w:noProof/>
              <w:kern w:val="2"/>
              <w:sz w:val="24"/>
              <w:szCs w:val="24"/>
              <w14:ligatures w14:val="standardContextual"/>
            </w:rPr>
          </w:pPr>
          <w:hyperlink w:anchor="_Toc203573330" w:history="1">
            <w:r w:rsidRPr="004062D9">
              <w:rPr>
                <w:rStyle w:val="Lienhypertexte"/>
                <w:noProof/>
              </w:rPr>
              <w:t>4.1 Lutte contre le travail dissimulé</w:t>
            </w:r>
            <w:r>
              <w:rPr>
                <w:noProof/>
                <w:webHidden/>
              </w:rPr>
              <w:tab/>
            </w:r>
            <w:r>
              <w:rPr>
                <w:noProof/>
                <w:webHidden/>
              </w:rPr>
              <w:fldChar w:fldCharType="begin"/>
            </w:r>
            <w:r>
              <w:rPr>
                <w:noProof/>
                <w:webHidden/>
              </w:rPr>
              <w:instrText xml:space="preserve"> PAGEREF _Toc203573330 \h </w:instrText>
            </w:r>
            <w:r>
              <w:rPr>
                <w:noProof/>
                <w:webHidden/>
              </w:rPr>
            </w:r>
            <w:r>
              <w:rPr>
                <w:noProof/>
                <w:webHidden/>
              </w:rPr>
              <w:fldChar w:fldCharType="separate"/>
            </w:r>
            <w:r w:rsidR="00F80C21">
              <w:rPr>
                <w:noProof/>
                <w:webHidden/>
              </w:rPr>
              <w:t>7</w:t>
            </w:r>
            <w:r>
              <w:rPr>
                <w:noProof/>
                <w:webHidden/>
              </w:rPr>
              <w:fldChar w:fldCharType="end"/>
            </w:r>
          </w:hyperlink>
        </w:p>
        <w:p w14:paraId="708D5521" w14:textId="06D8DDC9" w:rsidR="009F5C53" w:rsidRDefault="009F5C53">
          <w:pPr>
            <w:pStyle w:val="TM1"/>
            <w:tabs>
              <w:tab w:val="right" w:leader="dot" w:pos="9062"/>
            </w:tabs>
            <w:rPr>
              <w:rFonts w:cstheme="minorBidi"/>
              <w:noProof/>
              <w:kern w:val="2"/>
              <w:sz w:val="24"/>
              <w:szCs w:val="24"/>
              <w14:ligatures w14:val="standardContextual"/>
            </w:rPr>
          </w:pPr>
          <w:hyperlink w:anchor="_Toc203573331" w:history="1">
            <w:r w:rsidRPr="004062D9">
              <w:rPr>
                <w:rStyle w:val="Lienhypertexte"/>
                <w:noProof/>
              </w:rPr>
              <w:t>4.2 Organisation et modalités de la mise en œuvre de la clause environnementale</w:t>
            </w:r>
            <w:r>
              <w:rPr>
                <w:noProof/>
                <w:webHidden/>
              </w:rPr>
              <w:tab/>
            </w:r>
            <w:r>
              <w:rPr>
                <w:noProof/>
                <w:webHidden/>
              </w:rPr>
              <w:fldChar w:fldCharType="begin"/>
            </w:r>
            <w:r>
              <w:rPr>
                <w:noProof/>
                <w:webHidden/>
              </w:rPr>
              <w:instrText xml:space="preserve"> PAGEREF _Toc203573331 \h </w:instrText>
            </w:r>
            <w:r>
              <w:rPr>
                <w:noProof/>
                <w:webHidden/>
              </w:rPr>
            </w:r>
            <w:r>
              <w:rPr>
                <w:noProof/>
                <w:webHidden/>
              </w:rPr>
              <w:fldChar w:fldCharType="separate"/>
            </w:r>
            <w:r w:rsidR="00F80C21">
              <w:rPr>
                <w:noProof/>
                <w:webHidden/>
              </w:rPr>
              <w:t>8</w:t>
            </w:r>
            <w:r>
              <w:rPr>
                <w:noProof/>
                <w:webHidden/>
              </w:rPr>
              <w:fldChar w:fldCharType="end"/>
            </w:r>
          </w:hyperlink>
        </w:p>
        <w:p w14:paraId="7907D104" w14:textId="31F59CA8" w:rsidR="009F5C53" w:rsidRDefault="009F5C53">
          <w:pPr>
            <w:pStyle w:val="TM1"/>
            <w:tabs>
              <w:tab w:val="right" w:leader="dot" w:pos="9062"/>
            </w:tabs>
            <w:rPr>
              <w:rFonts w:cstheme="minorBidi"/>
              <w:noProof/>
              <w:kern w:val="2"/>
              <w:sz w:val="24"/>
              <w:szCs w:val="24"/>
              <w14:ligatures w14:val="standardContextual"/>
            </w:rPr>
          </w:pPr>
          <w:hyperlink w:anchor="_Toc203573332" w:history="1">
            <w:r w:rsidRPr="004062D9">
              <w:rPr>
                <w:rStyle w:val="Lienhypertexte"/>
                <w:noProof/>
              </w:rPr>
              <w:t>4.3 Clause sur les principes de la République</w:t>
            </w:r>
            <w:r>
              <w:rPr>
                <w:noProof/>
                <w:webHidden/>
              </w:rPr>
              <w:tab/>
            </w:r>
            <w:r>
              <w:rPr>
                <w:noProof/>
                <w:webHidden/>
              </w:rPr>
              <w:fldChar w:fldCharType="begin"/>
            </w:r>
            <w:r>
              <w:rPr>
                <w:noProof/>
                <w:webHidden/>
              </w:rPr>
              <w:instrText xml:space="preserve"> PAGEREF _Toc203573332 \h </w:instrText>
            </w:r>
            <w:r>
              <w:rPr>
                <w:noProof/>
                <w:webHidden/>
              </w:rPr>
            </w:r>
            <w:r>
              <w:rPr>
                <w:noProof/>
                <w:webHidden/>
              </w:rPr>
              <w:fldChar w:fldCharType="separate"/>
            </w:r>
            <w:r w:rsidR="00F80C21">
              <w:rPr>
                <w:noProof/>
                <w:webHidden/>
              </w:rPr>
              <w:t>8</w:t>
            </w:r>
            <w:r>
              <w:rPr>
                <w:noProof/>
                <w:webHidden/>
              </w:rPr>
              <w:fldChar w:fldCharType="end"/>
            </w:r>
          </w:hyperlink>
        </w:p>
        <w:p w14:paraId="3BEA7460" w14:textId="3FCDE90E" w:rsidR="009F5C53" w:rsidRDefault="009F5C53">
          <w:pPr>
            <w:pStyle w:val="TM1"/>
            <w:tabs>
              <w:tab w:val="left" w:pos="440"/>
              <w:tab w:val="right" w:leader="dot" w:pos="9062"/>
            </w:tabs>
            <w:rPr>
              <w:rFonts w:cstheme="minorBidi"/>
              <w:noProof/>
              <w:kern w:val="2"/>
              <w:sz w:val="24"/>
              <w:szCs w:val="24"/>
              <w14:ligatures w14:val="standardContextual"/>
            </w:rPr>
          </w:pPr>
          <w:hyperlink w:anchor="_Toc203573333" w:history="1">
            <w:r w:rsidRPr="004062D9">
              <w:rPr>
                <w:rStyle w:val="Lienhypertexte"/>
                <w:bCs/>
                <w:noProof/>
              </w:rPr>
              <w:t>5.</w:t>
            </w:r>
            <w:r>
              <w:rPr>
                <w:rFonts w:cstheme="minorBidi"/>
                <w:noProof/>
                <w:kern w:val="2"/>
                <w:sz w:val="24"/>
                <w:szCs w:val="24"/>
                <w14:ligatures w14:val="standardContextual"/>
              </w:rPr>
              <w:tab/>
            </w:r>
            <w:r w:rsidRPr="004062D9">
              <w:rPr>
                <w:rStyle w:val="Lienhypertexte"/>
                <w:noProof/>
              </w:rPr>
              <w:t>DUREE DU MARCHE – DELAIS D’EXECUTION</w:t>
            </w:r>
            <w:r>
              <w:rPr>
                <w:noProof/>
                <w:webHidden/>
              </w:rPr>
              <w:tab/>
            </w:r>
            <w:r>
              <w:rPr>
                <w:noProof/>
                <w:webHidden/>
              </w:rPr>
              <w:fldChar w:fldCharType="begin"/>
            </w:r>
            <w:r>
              <w:rPr>
                <w:noProof/>
                <w:webHidden/>
              </w:rPr>
              <w:instrText xml:space="preserve"> PAGEREF _Toc203573333 \h </w:instrText>
            </w:r>
            <w:r>
              <w:rPr>
                <w:noProof/>
                <w:webHidden/>
              </w:rPr>
            </w:r>
            <w:r>
              <w:rPr>
                <w:noProof/>
                <w:webHidden/>
              </w:rPr>
              <w:fldChar w:fldCharType="separate"/>
            </w:r>
            <w:r w:rsidR="00F80C21">
              <w:rPr>
                <w:noProof/>
                <w:webHidden/>
              </w:rPr>
              <w:t>9</w:t>
            </w:r>
            <w:r>
              <w:rPr>
                <w:noProof/>
                <w:webHidden/>
              </w:rPr>
              <w:fldChar w:fldCharType="end"/>
            </w:r>
          </w:hyperlink>
        </w:p>
        <w:p w14:paraId="2C7F4C56" w14:textId="1CE94F03" w:rsidR="009F5C53" w:rsidRDefault="009F5C53">
          <w:pPr>
            <w:pStyle w:val="TM1"/>
            <w:tabs>
              <w:tab w:val="right" w:leader="dot" w:pos="9062"/>
            </w:tabs>
            <w:rPr>
              <w:rFonts w:cstheme="minorBidi"/>
              <w:noProof/>
              <w:kern w:val="2"/>
              <w:sz w:val="24"/>
              <w:szCs w:val="24"/>
              <w14:ligatures w14:val="standardContextual"/>
            </w:rPr>
          </w:pPr>
          <w:hyperlink w:anchor="_Toc203573334" w:history="1">
            <w:r w:rsidRPr="004062D9">
              <w:rPr>
                <w:rStyle w:val="Lienhypertexte"/>
                <w:noProof/>
              </w:rPr>
              <w:t>5.1 Durée du marché</w:t>
            </w:r>
            <w:r>
              <w:rPr>
                <w:noProof/>
                <w:webHidden/>
              </w:rPr>
              <w:tab/>
            </w:r>
            <w:r>
              <w:rPr>
                <w:noProof/>
                <w:webHidden/>
              </w:rPr>
              <w:fldChar w:fldCharType="begin"/>
            </w:r>
            <w:r>
              <w:rPr>
                <w:noProof/>
                <w:webHidden/>
              </w:rPr>
              <w:instrText xml:space="preserve"> PAGEREF _Toc203573334 \h </w:instrText>
            </w:r>
            <w:r>
              <w:rPr>
                <w:noProof/>
                <w:webHidden/>
              </w:rPr>
            </w:r>
            <w:r>
              <w:rPr>
                <w:noProof/>
                <w:webHidden/>
              </w:rPr>
              <w:fldChar w:fldCharType="separate"/>
            </w:r>
            <w:r w:rsidR="00F80C21">
              <w:rPr>
                <w:noProof/>
                <w:webHidden/>
              </w:rPr>
              <w:t>9</w:t>
            </w:r>
            <w:r>
              <w:rPr>
                <w:noProof/>
                <w:webHidden/>
              </w:rPr>
              <w:fldChar w:fldCharType="end"/>
            </w:r>
          </w:hyperlink>
        </w:p>
        <w:p w14:paraId="2AA04155" w14:textId="638928AF" w:rsidR="009F5C53" w:rsidRDefault="009F5C53">
          <w:pPr>
            <w:pStyle w:val="TM1"/>
            <w:tabs>
              <w:tab w:val="right" w:leader="dot" w:pos="9062"/>
            </w:tabs>
            <w:rPr>
              <w:rFonts w:cstheme="minorBidi"/>
              <w:noProof/>
              <w:kern w:val="2"/>
              <w:sz w:val="24"/>
              <w:szCs w:val="24"/>
              <w14:ligatures w14:val="standardContextual"/>
            </w:rPr>
          </w:pPr>
          <w:hyperlink w:anchor="_Toc203573335" w:history="1">
            <w:r w:rsidRPr="004062D9">
              <w:rPr>
                <w:rStyle w:val="Lienhypertexte"/>
                <w:noProof/>
              </w:rPr>
              <w:t>5.2 Délais d’exécution</w:t>
            </w:r>
            <w:r>
              <w:rPr>
                <w:noProof/>
                <w:webHidden/>
              </w:rPr>
              <w:tab/>
            </w:r>
            <w:r>
              <w:rPr>
                <w:noProof/>
                <w:webHidden/>
              </w:rPr>
              <w:fldChar w:fldCharType="begin"/>
            </w:r>
            <w:r>
              <w:rPr>
                <w:noProof/>
                <w:webHidden/>
              </w:rPr>
              <w:instrText xml:space="preserve"> PAGEREF _Toc203573335 \h </w:instrText>
            </w:r>
            <w:r>
              <w:rPr>
                <w:noProof/>
                <w:webHidden/>
              </w:rPr>
            </w:r>
            <w:r>
              <w:rPr>
                <w:noProof/>
                <w:webHidden/>
              </w:rPr>
              <w:fldChar w:fldCharType="separate"/>
            </w:r>
            <w:r w:rsidR="00F80C21">
              <w:rPr>
                <w:noProof/>
                <w:webHidden/>
              </w:rPr>
              <w:t>9</w:t>
            </w:r>
            <w:r>
              <w:rPr>
                <w:noProof/>
                <w:webHidden/>
              </w:rPr>
              <w:fldChar w:fldCharType="end"/>
            </w:r>
          </w:hyperlink>
        </w:p>
        <w:p w14:paraId="60F7154C" w14:textId="56FFF4CF" w:rsidR="009F5C53" w:rsidRDefault="009F5C53">
          <w:pPr>
            <w:pStyle w:val="TM1"/>
            <w:tabs>
              <w:tab w:val="right" w:leader="dot" w:pos="9062"/>
            </w:tabs>
            <w:rPr>
              <w:rFonts w:cstheme="minorBidi"/>
              <w:noProof/>
              <w:kern w:val="2"/>
              <w:sz w:val="24"/>
              <w:szCs w:val="24"/>
              <w14:ligatures w14:val="standardContextual"/>
            </w:rPr>
          </w:pPr>
          <w:hyperlink w:anchor="_Toc203573336" w:history="1">
            <w:r w:rsidRPr="004062D9">
              <w:rPr>
                <w:rStyle w:val="Lienhypertexte"/>
                <w:noProof/>
              </w:rPr>
              <w:t>5.3 Prolongation des délais</w:t>
            </w:r>
            <w:r>
              <w:rPr>
                <w:noProof/>
                <w:webHidden/>
              </w:rPr>
              <w:tab/>
            </w:r>
            <w:r>
              <w:rPr>
                <w:noProof/>
                <w:webHidden/>
              </w:rPr>
              <w:fldChar w:fldCharType="begin"/>
            </w:r>
            <w:r>
              <w:rPr>
                <w:noProof/>
                <w:webHidden/>
              </w:rPr>
              <w:instrText xml:space="preserve"> PAGEREF _Toc203573336 \h </w:instrText>
            </w:r>
            <w:r>
              <w:rPr>
                <w:noProof/>
                <w:webHidden/>
              </w:rPr>
            </w:r>
            <w:r>
              <w:rPr>
                <w:noProof/>
                <w:webHidden/>
              </w:rPr>
              <w:fldChar w:fldCharType="separate"/>
            </w:r>
            <w:r w:rsidR="00F80C21">
              <w:rPr>
                <w:noProof/>
                <w:webHidden/>
              </w:rPr>
              <w:t>9</w:t>
            </w:r>
            <w:r>
              <w:rPr>
                <w:noProof/>
                <w:webHidden/>
              </w:rPr>
              <w:fldChar w:fldCharType="end"/>
            </w:r>
          </w:hyperlink>
        </w:p>
        <w:p w14:paraId="01F8E007" w14:textId="723CF250" w:rsidR="009F5C53" w:rsidRDefault="009F5C53">
          <w:pPr>
            <w:pStyle w:val="TM1"/>
            <w:tabs>
              <w:tab w:val="right" w:leader="dot" w:pos="9062"/>
            </w:tabs>
            <w:rPr>
              <w:rFonts w:cstheme="minorBidi"/>
              <w:noProof/>
              <w:kern w:val="2"/>
              <w:sz w:val="24"/>
              <w:szCs w:val="24"/>
              <w14:ligatures w14:val="standardContextual"/>
            </w:rPr>
          </w:pPr>
          <w:hyperlink w:anchor="_Toc203573337" w:history="1">
            <w:r w:rsidRPr="004062D9">
              <w:rPr>
                <w:rStyle w:val="Lienhypertexte"/>
                <w:noProof/>
              </w:rPr>
              <w:t>5.4 Conditions d’exécution des prestations</w:t>
            </w:r>
            <w:r>
              <w:rPr>
                <w:noProof/>
                <w:webHidden/>
              </w:rPr>
              <w:tab/>
            </w:r>
            <w:r>
              <w:rPr>
                <w:noProof/>
                <w:webHidden/>
              </w:rPr>
              <w:fldChar w:fldCharType="begin"/>
            </w:r>
            <w:r>
              <w:rPr>
                <w:noProof/>
                <w:webHidden/>
              </w:rPr>
              <w:instrText xml:space="preserve"> PAGEREF _Toc203573337 \h </w:instrText>
            </w:r>
            <w:r>
              <w:rPr>
                <w:noProof/>
                <w:webHidden/>
              </w:rPr>
            </w:r>
            <w:r>
              <w:rPr>
                <w:noProof/>
                <w:webHidden/>
              </w:rPr>
              <w:fldChar w:fldCharType="separate"/>
            </w:r>
            <w:r w:rsidR="00F80C21">
              <w:rPr>
                <w:noProof/>
                <w:webHidden/>
              </w:rPr>
              <w:t>9</w:t>
            </w:r>
            <w:r>
              <w:rPr>
                <w:noProof/>
                <w:webHidden/>
              </w:rPr>
              <w:fldChar w:fldCharType="end"/>
            </w:r>
          </w:hyperlink>
        </w:p>
        <w:p w14:paraId="43B710BC" w14:textId="2F96C833" w:rsidR="009F5C53" w:rsidRDefault="009F5C53">
          <w:pPr>
            <w:pStyle w:val="TM1"/>
            <w:tabs>
              <w:tab w:val="right" w:leader="dot" w:pos="9062"/>
            </w:tabs>
            <w:rPr>
              <w:rFonts w:cstheme="minorBidi"/>
              <w:noProof/>
              <w:kern w:val="2"/>
              <w:sz w:val="24"/>
              <w:szCs w:val="24"/>
              <w14:ligatures w14:val="standardContextual"/>
            </w:rPr>
          </w:pPr>
          <w:hyperlink w:anchor="_Toc203573338" w:history="1">
            <w:r w:rsidRPr="004062D9">
              <w:rPr>
                <w:rStyle w:val="Lienhypertexte"/>
                <w:noProof/>
              </w:rPr>
              <w:t>5.5 Constatation de l’exécution des prestations</w:t>
            </w:r>
            <w:r>
              <w:rPr>
                <w:noProof/>
                <w:webHidden/>
              </w:rPr>
              <w:tab/>
            </w:r>
            <w:r>
              <w:rPr>
                <w:noProof/>
                <w:webHidden/>
              </w:rPr>
              <w:fldChar w:fldCharType="begin"/>
            </w:r>
            <w:r>
              <w:rPr>
                <w:noProof/>
                <w:webHidden/>
              </w:rPr>
              <w:instrText xml:space="preserve"> PAGEREF _Toc203573338 \h </w:instrText>
            </w:r>
            <w:r>
              <w:rPr>
                <w:noProof/>
                <w:webHidden/>
              </w:rPr>
            </w:r>
            <w:r>
              <w:rPr>
                <w:noProof/>
                <w:webHidden/>
              </w:rPr>
              <w:fldChar w:fldCharType="separate"/>
            </w:r>
            <w:r w:rsidR="00F80C21">
              <w:rPr>
                <w:noProof/>
                <w:webHidden/>
              </w:rPr>
              <w:t>10</w:t>
            </w:r>
            <w:r>
              <w:rPr>
                <w:noProof/>
                <w:webHidden/>
              </w:rPr>
              <w:fldChar w:fldCharType="end"/>
            </w:r>
          </w:hyperlink>
        </w:p>
        <w:p w14:paraId="6109CBDF" w14:textId="58407AC1" w:rsidR="009F5C53" w:rsidRDefault="009F5C53">
          <w:pPr>
            <w:pStyle w:val="TM1"/>
            <w:tabs>
              <w:tab w:val="left" w:pos="440"/>
              <w:tab w:val="right" w:leader="dot" w:pos="9062"/>
            </w:tabs>
            <w:rPr>
              <w:rFonts w:cstheme="minorBidi"/>
              <w:noProof/>
              <w:kern w:val="2"/>
              <w:sz w:val="24"/>
              <w:szCs w:val="24"/>
              <w14:ligatures w14:val="standardContextual"/>
            </w:rPr>
          </w:pPr>
          <w:hyperlink w:anchor="_Toc203573339" w:history="1">
            <w:r w:rsidRPr="004062D9">
              <w:rPr>
                <w:rStyle w:val="Lienhypertexte"/>
                <w:bCs/>
                <w:noProof/>
              </w:rPr>
              <w:t>6.</w:t>
            </w:r>
            <w:r>
              <w:rPr>
                <w:rFonts w:cstheme="minorBidi"/>
                <w:noProof/>
                <w:kern w:val="2"/>
                <w:sz w:val="24"/>
                <w:szCs w:val="24"/>
                <w14:ligatures w14:val="standardContextual"/>
              </w:rPr>
              <w:tab/>
            </w:r>
            <w:r w:rsidRPr="004062D9">
              <w:rPr>
                <w:rStyle w:val="Lienhypertexte"/>
                <w:noProof/>
              </w:rPr>
              <w:t>CONTENU ET CARACTERISTIQUE DES PRIX</w:t>
            </w:r>
            <w:r>
              <w:rPr>
                <w:noProof/>
                <w:webHidden/>
              </w:rPr>
              <w:tab/>
            </w:r>
            <w:r>
              <w:rPr>
                <w:noProof/>
                <w:webHidden/>
              </w:rPr>
              <w:fldChar w:fldCharType="begin"/>
            </w:r>
            <w:r>
              <w:rPr>
                <w:noProof/>
                <w:webHidden/>
              </w:rPr>
              <w:instrText xml:space="preserve"> PAGEREF _Toc203573339 \h </w:instrText>
            </w:r>
            <w:r>
              <w:rPr>
                <w:noProof/>
                <w:webHidden/>
              </w:rPr>
            </w:r>
            <w:r>
              <w:rPr>
                <w:noProof/>
                <w:webHidden/>
              </w:rPr>
              <w:fldChar w:fldCharType="separate"/>
            </w:r>
            <w:r w:rsidR="00F80C21">
              <w:rPr>
                <w:noProof/>
                <w:webHidden/>
              </w:rPr>
              <w:t>10</w:t>
            </w:r>
            <w:r>
              <w:rPr>
                <w:noProof/>
                <w:webHidden/>
              </w:rPr>
              <w:fldChar w:fldCharType="end"/>
            </w:r>
          </w:hyperlink>
        </w:p>
        <w:p w14:paraId="4FDF171B" w14:textId="30BE23EB" w:rsidR="009F5C53" w:rsidRDefault="009F5C53">
          <w:pPr>
            <w:pStyle w:val="TM1"/>
            <w:tabs>
              <w:tab w:val="right" w:leader="dot" w:pos="9062"/>
            </w:tabs>
            <w:rPr>
              <w:rFonts w:cstheme="minorBidi"/>
              <w:noProof/>
              <w:kern w:val="2"/>
              <w:sz w:val="24"/>
              <w:szCs w:val="24"/>
              <w14:ligatures w14:val="standardContextual"/>
            </w:rPr>
          </w:pPr>
          <w:hyperlink w:anchor="_Toc203573340" w:history="1">
            <w:r w:rsidRPr="004062D9">
              <w:rPr>
                <w:rStyle w:val="Lienhypertexte"/>
                <w:noProof/>
              </w:rPr>
              <w:t>6.1 Caractéristiques des prix pratiqués</w:t>
            </w:r>
            <w:r>
              <w:rPr>
                <w:noProof/>
                <w:webHidden/>
              </w:rPr>
              <w:tab/>
            </w:r>
            <w:r>
              <w:rPr>
                <w:noProof/>
                <w:webHidden/>
              </w:rPr>
              <w:fldChar w:fldCharType="begin"/>
            </w:r>
            <w:r>
              <w:rPr>
                <w:noProof/>
                <w:webHidden/>
              </w:rPr>
              <w:instrText xml:space="preserve"> PAGEREF _Toc203573340 \h </w:instrText>
            </w:r>
            <w:r>
              <w:rPr>
                <w:noProof/>
                <w:webHidden/>
              </w:rPr>
            </w:r>
            <w:r>
              <w:rPr>
                <w:noProof/>
                <w:webHidden/>
              </w:rPr>
              <w:fldChar w:fldCharType="separate"/>
            </w:r>
            <w:r w:rsidR="00F80C21">
              <w:rPr>
                <w:noProof/>
                <w:webHidden/>
              </w:rPr>
              <w:t>10</w:t>
            </w:r>
            <w:r>
              <w:rPr>
                <w:noProof/>
                <w:webHidden/>
              </w:rPr>
              <w:fldChar w:fldCharType="end"/>
            </w:r>
          </w:hyperlink>
        </w:p>
        <w:p w14:paraId="3C8652A2" w14:textId="4BB53C5C" w:rsidR="009F5C53" w:rsidRDefault="009F5C53">
          <w:pPr>
            <w:pStyle w:val="TM1"/>
            <w:tabs>
              <w:tab w:val="right" w:leader="dot" w:pos="9062"/>
            </w:tabs>
            <w:rPr>
              <w:rFonts w:cstheme="minorBidi"/>
              <w:noProof/>
              <w:kern w:val="2"/>
              <w:sz w:val="24"/>
              <w:szCs w:val="24"/>
              <w14:ligatures w14:val="standardContextual"/>
            </w:rPr>
          </w:pPr>
          <w:hyperlink w:anchor="_Toc203573341" w:history="1">
            <w:r w:rsidRPr="004062D9">
              <w:rPr>
                <w:rStyle w:val="Lienhypertexte"/>
                <w:noProof/>
              </w:rPr>
              <w:t>6.2 Modalités de variations des prix</w:t>
            </w:r>
            <w:r>
              <w:rPr>
                <w:noProof/>
                <w:webHidden/>
              </w:rPr>
              <w:tab/>
            </w:r>
            <w:r>
              <w:rPr>
                <w:noProof/>
                <w:webHidden/>
              </w:rPr>
              <w:fldChar w:fldCharType="begin"/>
            </w:r>
            <w:r>
              <w:rPr>
                <w:noProof/>
                <w:webHidden/>
              </w:rPr>
              <w:instrText xml:space="preserve"> PAGEREF _Toc203573341 \h </w:instrText>
            </w:r>
            <w:r>
              <w:rPr>
                <w:noProof/>
                <w:webHidden/>
              </w:rPr>
            </w:r>
            <w:r>
              <w:rPr>
                <w:noProof/>
                <w:webHidden/>
              </w:rPr>
              <w:fldChar w:fldCharType="separate"/>
            </w:r>
            <w:r w:rsidR="00F80C21">
              <w:rPr>
                <w:noProof/>
                <w:webHidden/>
              </w:rPr>
              <w:t>10</w:t>
            </w:r>
            <w:r>
              <w:rPr>
                <w:noProof/>
                <w:webHidden/>
              </w:rPr>
              <w:fldChar w:fldCharType="end"/>
            </w:r>
          </w:hyperlink>
        </w:p>
        <w:p w14:paraId="081CD2F1" w14:textId="0FA105EB" w:rsidR="009F5C53" w:rsidRDefault="009F5C53">
          <w:pPr>
            <w:pStyle w:val="TM1"/>
            <w:tabs>
              <w:tab w:val="right" w:leader="dot" w:pos="9062"/>
            </w:tabs>
            <w:rPr>
              <w:rFonts w:cstheme="minorBidi"/>
              <w:noProof/>
              <w:kern w:val="2"/>
              <w:sz w:val="24"/>
              <w:szCs w:val="24"/>
              <w14:ligatures w14:val="standardContextual"/>
            </w:rPr>
          </w:pPr>
          <w:hyperlink w:anchor="_Toc203573342" w:history="1">
            <w:r w:rsidRPr="004062D9">
              <w:rPr>
                <w:rStyle w:val="Lienhypertexte"/>
                <w:noProof/>
              </w:rPr>
              <w:t>6.3 Modalités de financement</w:t>
            </w:r>
            <w:r>
              <w:rPr>
                <w:noProof/>
                <w:webHidden/>
              </w:rPr>
              <w:tab/>
            </w:r>
            <w:r>
              <w:rPr>
                <w:noProof/>
                <w:webHidden/>
              </w:rPr>
              <w:fldChar w:fldCharType="begin"/>
            </w:r>
            <w:r>
              <w:rPr>
                <w:noProof/>
                <w:webHidden/>
              </w:rPr>
              <w:instrText xml:space="preserve"> PAGEREF _Toc203573342 \h </w:instrText>
            </w:r>
            <w:r>
              <w:rPr>
                <w:noProof/>
                <w:webHidden/>
              </w:rPr>
            </w:r>
            <w:r>
              <w:rPr>
                <w:noProof/>
                <w:webHidden/>
              </w:rPr>
              <w:fldChar w:fldCharType="separate"/>
            </w:r>
            <w:r w:rsidR="00F80C21">
              <w:rPr>
                <w:noProof/>
                <w:webHidden/>
              </w:rPr>
              <w:t>10</w:t>
            </w:r>
            <w:r>
              <w:rPr>
                <w:noProof/>
                <w:webHidden/>
              </w:rPr>
              <w:fldChar w:fldCharType="end"/>
            </w:r>
          </w:hyperlink>
        </w:p>
        <w:p w14:paraId="54D522F8" w14:textId="31063DA5" w:rsidR="009F5C53" w:rsidRDefault="009F5C53">
          <w:pPr>
            <w:pStyle w:val="TM1"/>
            <w:tabs>
              <w:tab w:val="right" w:leader="dot" w:pos="9062"/>
            </w:tabs>
            <w:rPr>
              <w:rFonts w:cstheme="minorBidi"/>
              <w:noProof/>
              <w:kern w:val="2"/>
              <w:sz w:val="24"/>
              <w:szCs w:val="24"/>
              <w14:ligatures w14:val="standardContextual"/>
            </w:rPr>
          </w:pPr>
          <w:hyperlink w:anchor="_Toc203573343" w:history="1">
            <w:r w:rsidRPr="004062D9">
              <w:rPr>
                <w:rStyle w:val="Lienhypertexte"/>
                <w:noProof/>
              </w:rPr>
              <w:t>6.4 Acomptes et paiements partiels définitifs</w:t>
            </w:r>
            <w:r>
              <w:rPr>
                <w:noProof/>
                <w:webHidden/>
              </w:rPr>
              <w:tab/>
            </w:r>
            <w:r>
              <w:rPr>
                <w:noProof/>
                <w:webHidden/>
              </w:rPr>
              <w:fldChar w:fldCharType="begin"/>
            </w:r>
            <w:r>
              <w:rPr>
                <w:noProof/>
                <w:webHidden/>
              </w:rPr>
              <w:instrText xml:space="preserve"> PAGEREF _Toc203573343 \h </w:instrText>
            </w:r>
            <w:r>
              <w:rPr>
                <w:noProof/>
                <w:webHidden/>
              </w:rPr>
            </w:r>
            <w:r>
              <w:rPr>
                <w:noProof/>
                <w:webHidden/>
              </w:rPr>
              <w:fldChar w:fldCharType="separate"/>
            </w:r>
            <w:r w:rsidR="00F80C21">
              <w:rPr>
                <w:noProof/>
                <w:webHidden/>
              </w:rPr>
              <w:t>10</w:t>
            </w:r>
            <w:r>
              <w:rPr>
                <w:noProof/>
                <w:webHidden/>
              </w:rPr>
              <w:fldChar w:fldCharType="end"/>
            </w:r>
          </w:hyperlink>
        </w:p>
        <w:p w14:paraId="0FAB5F82" w14:textId="2080F530" w:rsidR="009F5C53" w:rsidRDefault="009F5C53">
          <w:pPr>
            <w:pStyle w:val="TM1"/>
            <w:tabs>
              <w:tab w:val="right" w:leader="dot" w:pos="9062"/>
            </w:tabs>
            <w:rPr>
              <w:rFonts w:cstheme="minorBidi"/>
              <w:noProof/>
              <w:kern w:val="2"/>
              <w:sz w:val="24"/>
              <w:szCs w:val="24"/>
              <w14:ligatures w14:val="standardContextual"/>
            </w:rPr>
          </w:pPr>
          <w:hyperlink w:anchor="_Toc203573344" w:history="1">
            <w:r w:rsidRPr="004062D9">
              <w:rPr>
                <w:rStyle w:val="Lienhypertexte"/>
                <w:noProof/>
              </w:rPr>
              <w:t>6.5 Présentation des demandes de paiements</w:t>
            </w:r>
            <w:r>
              <w:rPr>
                <w:noProof/>
                <w:webHidden/>
              </w:rPr>
              <w:tab/>
            </w:r>
            <w:r>
              <w:rPr>
                <w:noProof/>
                <w:webHidden/>
              </w:rPr>
              <w:fldChar w:fldCharType="begin"/>
            </w:r>
            <w:r>
              <w:rPr>
                <w:noProof/>
                <w:webHidden/>
              </w:rPr>
              <w:instrText xml:space="preserve"> PAGEREF _Toc203573344 \h </w:instrText>
            </w:r>
            <w:r>
              <w:rPr>
                <w:noProof/>
                <w:webHidden/>
              </w:rPr>
            </w:r>
            <w:r>
              <w:rPr>
                <w:noProof/>
                <w:webHidden/>
              </w:rPr>
              <w:fldChar w:fldCharType="separate"/>
            </w:r>
            <w:r w:rsidR="00F80C21">
              <w:rPr>
                <w:noProof/>
                <w:webHidden/>
              </w:rPr>
              <w:t>10</w:t>
            </w:r>
            <w:r>
              <w:rPr>
                <w:noProof/>
                <w:webHidden/>
              </w:rPr>
              <w:fldChar w:fldCharType="end"/>
            </w:r>
          </w:hyperlink>
        </w:p>
        <w:p w14:paraId="3C7BC8C8" w14:textId="7B71B758" w:rsidR="009F5C53" w:rsidRDefault="009F5C53">
          <w:pPr>
            <w:pStyle w:val="TM1"/>
            <w:tabs>
              <w:tab w:val="left" w:pos="440"/>
              <w:tab w:val="right" w:leader="dot" w:pos="9062"/>
            </w:tabs>
            <w:rPr>
              <w:rFonts w:cstheme="minorBidi"/>
              <w:noProof/>
              <w:kern w:val="2"/>
              <w:sz w:val="24"/>
              <w:szCs w:val="24"/>
              <w14:ligatures w14:val="standardContextual"/>
            </w:rPr>
          </w:pPr>
          <w:hyperlink w:anchor="_Toc203573345" w:history="1">
            <w:r w:rsidRPr="004062D9">
              <w:rPr>
                <w:rStyle w:val="Lienhypertexte"/>
                <w:bCs/>
                <w:noProof/>
              </w:rPr>
              <w:t>7.</w:t>
            </w:r>
            <w:r>
              <w:rPr>
                <w:rFonts w:cstheme="minorBidi"/>
                <w:noProof/>
                <w:kern w:val="2"/>
                <w:sz w:val="24"/>
                <w:szCs w:val="24"/>
                <w14:ligatures w14:val="standardContextual"/>
              </w:rPr>
              <w:tab/>
            </w:r>
            <w:r w:rsidRPr="004062D9">
              <w:rPr>
                <w:rStyle w:val="Lienhypertexte"/>
                <w:noProof/>
              </w:rPr>
              <w:t>ASSURANCES</w:t>
            </w:r>
            <w:r>
              <w:rPr>
                <w:noProof/>
                <w:webHidden/>
              </w:rPr>
              <w:tab/>
            </w:r>
            <w:r>
              <w:rPr>
                <w:noProof/>
                <w:webHidden/>
              </w:rPr>
              <w:fldChar w:fldCharType="begin"/>
            </w:r>
            <w:r>
              <w:rPr>
                <w:noProof/>
                <w:webHidden/>
              </w:rPr>
              <w:instrText xml:space="preserve"> PAGEREF _Toc203573345 \h </w:instrText>
            </w:r>
            <w:r>
              <w:rPr>
                <w:noProof/>
                <w:webHidden/>
              </w:rPr>
            </w:r>
            <w:r>
              <w:rPr>
                <w:noProof/>
                <w:webHidden/>
              </w:rPr>
              <w:fldChar w:fldCharType="separate"/>
            </w:r>
            <w:r w:rsidR="00F80C21">
              <w:rPr>
                <w:noProof/>
                <w:webHidden/>
              </w:rPr>
              <w:t>11</w:t>
            </w:r>
            <w:r>
              <w:rPr>
                <w:noProof/>
                <w:webHidden/>
              </w:rPr>
              <w:fldChar w:fldCharType="end"/>
            </w:r>
          </w:hyperlink>
        </w:p>
        <w:p w14:paraId="73D2703A" w14:textId="4B07FF13" w:rsidR="009F5C53" w:rsidRDefault="009F5C53">
          <w:pPr>
            <w:pStyle w:val="TM1"/>
            <w:tabs>
              <w:tab w:val="left" w:pos="440"/>
              <w:tab w:val="right" w:leader="dot" w:pos="9062"/>
            </w:tabs>
            <w:rPr>
              <w:rFonts w:cstheme="minorBidi"/>
              <w:noProof/>
              <w:kern w:val="2"/>
              <w:sz w:val="24"/>
              <w:szCs w:val="24"/>
              <w14:ligatures w14:val="standardContextual"/>
            </w:rPr>
          </w:pPr>
          <w:hyperlink w:anchor="_Toc203573346" w:history="1">
            <w:r w:rsidRPr="004062D9">
              <w:rPr>
                <w:rStyle w:val="Lienhypertexte"/>
                <w:bCs/>
                <w:noProof/>
              </w:rPr>
              <w:t>8.</w:t>
            </w:r>
            <w:r>
              <w:rPr>
                <w:rFonts w:cstheme="minorBidi"/>
                <w:noProof/>
                <w:kern w:val="2"/>
                <w:sz w:val="24"/>
                <w:szCs w:val="24"/>
                <w14:ligatures w14:val="standardContextual"/>
              </w:rPr>
              <w:tab/>
            </w:r>
            <w:r w:rsidRPr="004062D9">
              <w:rPr>
                <w:rStyle w:val="Lienhypertexte"/>
                <w:noProof/>
              </w:rPr>
              <w:t>MODIFICATIONS – CLAUSE DE REEXAMEN</w:t>
            </w:r>
            <w:r>
              <w:rPr>
                <w:noProof/>
                <w:webHidden/>
              </w:rPr>
              <w:tab/>
            </w:r>
            <w:r>
              <w:rPr>
                <w:noProof/>
                <w:webHidden/>
              </w:rPr>
              <w:fldChar w:fldCharType="begin"/>
            </w:r>
            <w:r>
              <w:rPr>
                <w:noProof/>
                <w:webHidden/>
              </w:rPr>
              <w:instrText xml:space="preserve"> PAGEREF _Toc203573346 \h </w:instrText>
            </w:r>
            <w:r>
              <w:rPr>
                <w:noProof/>
                <w:webHidden/>
              </w:rPr>
            </w:r>
            <w:r>
              <w:rPr>
                <w:noProof/>
                <w:webHidden/>
              </w:rPr>
              <w:fldChar w:fldCharType="separate"/>
            </w:r>
            <w:r w:rsidR="00F80C21">
              <w:rPr>
                <w:noProof/>
                <w:webHidden/>
              </w:rPr>
              <w:t>11</w:t>
            </w:r>
            <w:r>
              <w:rPr>
                <w:noProof/>
                <w:webHidden/>
              </w:rPr>
              <w:fldChar w:fldCharType="end"/>
            </w:r>
          </w:hyperlink>
        </w:p>
        <w:p w14:paraId="6B285D86" w14:textId="7A842D0E" w:rsidR="009F5C53" w:rsidRDefault="009F5C53">
          <w:pPr>
            <w:pStyle w:val="TM1"/>
            <w:tabs>
              <w:tab w:val="right" w:leader="dot" w:pos="9062"/>
            </w:tabs>
            <w:rPr>
              <w:rFonts w:cstheme="minorBidi"/>
              <w:noProof/>
              <w:kern w:val="2"/>
              <w:sz w:val="24"/>
              <w:szCs w:val="24"/>
              <w14:ligatures w14:val="standardContextual"/>
            </w:rPr>
          </w:pPr>
          <w:hyperlink w:anchor="_Toc203573347" w:history="1">
            <w:r w:rsidRPr="004062D9">
              <w:rPr>
                <w:rStyle w:val="Lienhypertexte"/>
                <w:noProof/>
              </w:rPr>
              <w:t>8.1 Modifications du marché</w:t>
            </w:r>
            <w:r>
              <w:rPr>
                <w:noProof/>
                <w:webHidden/>
              </w:rPr>
              <w:tab/>
            </w:r>
            <w:r>
              <w:rPr>
                <w:noProof/>
                <w:webHidden/>
              </w:rPr>
              <w:fldChar w:fldCharType="begin"/>
            </w:r>
            <w:r>
              <w:rPr>
                <w:noProof/>
                <w:webHidden/>
              </w:rPr>
              <w:instrText xml:space="preserve"> PAGEREF _Toc203573347 \h </w:instrText>
            </w:r>
            <w:r>
              <w:rPr>
                <w:noProof/>
                <w:webHidden/>
              </w:rPr>
            </w:r>
            <w:r>
              <w:rPr>
                <w:noProof/>
                <w:webHidden/>
              </w:rPr>
              <w:fldChar w:fldCharType="separate"/>
            </w:r>
            <w:r w:rsidR="00F80C21">
              <w:rPr>
                <w:noProof/>
                <w:webHidden/>
              </w:rPr>
              <w:t>11</w:t>
            </w:r>
            <w:r>
              <w:rPr>
                <w:noProof/>
                <w:webHidden/>
              </w:rPr>
              <w:fldChar w:fldCharType="end"/>
            </w:r>
          </w:hyperlink>
        </w:p>
        <w:p w14:paraId="0698D2A6" w14:textId="5B3D6326" w:rsidR="009F5C53" w:rsidRDefault="009F5C53">
          <w:pPr>
            <w:pStyle w:val="TM1"/>
            <w:tabs>
              <w:tab w:val="right" w:leader="dot" w:pos="9062"/>
            </w:tabs>
            <w:rPr>
              <w:rFonts w:cstheme="minorBidi"/>
              <w:noProof/>
              <w:kern w:val="2"/>
              <w:sz w:val="24"/>
              <w:szCs w:val="24"/>
              <w14:ligatures w14:val="standardContextual"/>
            </w:rPr>
          </w:pPr>
          <w:hyperlink w:anchor="_Toc203573348" w:history="1">
            <w:r w:rsidRPr="004062D9">
              <w:rPr>
                <w:rStyle w:val="Lienhypertexte"/>
                <w:noProof/>
              </w:rPr>
              <w:t>8.2 Clause de réexamen</w:t>
            </w:r>
            <w:r>
              <w:rPr>
                <w:noProof/>
                <w:webHidden/>
              </w:rPr>
              <w:tab/>
            </w:r>
            <w:r>
              <w:rPr>
                <w:noProof/>
                <w:webHidden/>
              </w:rPr>
              <w:fldChar w:fldCharType="begin"/>
            </w:r>
            <w:r>
              <w:rPr>
                <w:noProof/>
                <w:webHidden/>
              </w:rPr>
              <w:instrText xml:space="preserve"> PAGEREF _Toc203573348 \h </w:instrText>
            </w:r>
            <w:r>
              <w:rPr>
                <w:noProof/>
                <w:webHidden/>
              </w:rPr>
            </w:r>
            <w:r>
              <w:rPr>
                <w:noProof/>
                <w:webHidden/>
              </w:rPr>
              <w:fldChar w:fldCharType="separate"/>
            </w:r>
            <w:r w:rsidR="00F80C21">
              <w:rPr>
                <w:noProof/>
                <w:webHidden/>
              </w:rPr>
              <w:t>11</w:t>
            </w:r>
            <w:r>
              <w:rPr>
                <w:noProof/>
                <w:webHidden/>
              </w:rPr>
              <w:fldChar w:fldCharType="end"/>
            </w:r>
          </w:hyperlink>
        </w:p>
        <w:p w14:paraId="2FD5CC40" w14:textId="004A8512" w:rsidR="009F5C53" w:rsidRDefault="009F5C53">
          <w:pPr>
            <w:pStyle w:val="TM1"/>
            <w:tabs>
              <w:tab w:val="left" w:pos="440"/>
              <w:tab w:val="right" w:leader="dot" w:pos="9062"/>
            </w:tabs>
            <w:rPr>
              <w:rFonts w:cstheme="minorBidi"/>
              <w:noProof/>
              <w:kern w:val="2"/>
              <w:sz w:val="24"/>
              <w:szCs w:val="24"/>
              <w14:ligatures w14:val="standardContextual"/>
            </w:rPr>
          </w:pPr>
          <w:hyperlink w:anchor="_Toc203573349" w:history="1">
            <w:r w:rsidRPr="004062D9">
              <w:rPr>
                <w:rStyle w:val="Lienhypertexte"/>
                <w:bCs/>
                <w:noProof/>
              </w:rPr>
              <w:t>9.</w:t>
            </w:r>
            <w:r>
              <w:rPr>
                <w:rFonts w:cstheme="minorBidi"/>
                <w:noProof/>
                <w:kern w:val="2"/>
                <w:sz w:val="24"/>
                <w:szCs w:val="24"/>
                <w14:ligatures w14:val="standardContextual"/>
              </w:rPr>
              <w:tab/>
            </w:r>
            <w:r w:rsidRPr="004062D9">
              <w:rPr>
                <w:rStyle w:val="Lienhypertexte"/>
                <w:noProof/>
              </w:rPr>
              <w:t>PENALITES</w:t>
            </w:r>
            <w:r>
              <w:rPr>
                <w:noProof/>
                <w:webHidden/>
              </w:rPr>
              <w:tab/>
            </w:r>
            <w:r>
              <w:rPr>
                <w:noProof/>
                <w:webHidden/>
              </w:rPr>
              <w:fldChar w:fldCharType="begin"/>
            </w:r>
            <w:r>
              <w:rPr>
                <w:noProof/>
                <w:webHidden/>
              </w:rPr>
              <w:instrText xml:space="preserve"> PAGEREF _Toc203573349 \h </w:instrText>
            </w:r>
            <w:r>
              <w:rPr>
                <w:noProof/>
                <w:webHidden/>
              </w:rPr>
            </w:r>
            <w:r>
              <w:rPr>
                <w:noProof/>
                <w:webHidden/>
              </w:rPr>
              <w:fldChar w:fldCharType="separate"/>
            </w:r>
            <w:r w:rsidR="00F80C21">
              <w:rPr>
                <w:noProof/>
                <w:webHidden/>
              </w:rPr>
              <w:t>11</w:t>
            </w:r>
            <w:r>
              <w:rPr>
                <w:noProof/>
                <w:webHidden/>
              </w:rPr>
              <w:fldChar w:fldCharType="end"/>
            </w:r>
          </w:hyperlink>
        </w:p>
        <w:p w14:paraId="38097197" w14:textId="47E689C7" w:rsidR="009F5C53" w:rsidRDefault="009F5C53">
          <w:pPr>
            <w:pStyle w:val="TM1"/>
            <w:tabs>
              <w:tab w:val="right" w:leader="dot" w:pos="9062"/>
            </w:tabs>
            <w:rPr>
              <w:rFonts w:cstheme="minorBidi"/>
              <w:noProof/>
              <w:kern w:val="2"/>
              <w:sz w:val="24"/>
              <w:szCs w:val="24"/>
              <w14:ligatures w14:val="standardContextual"/>
            </w:rPr>
          </w:pPr>
          <w:hyperlink w:anchor="_Toc203573350" w:history="1">
            <w:r w:rsidRPr="004062D9">
              <w:rPr>
                <w:rStyle w:val="Lienhypertexte"/>
                <w:noProof/>
              </w:rPr>
              <w:t>9.1 Pénalité de retard</w:t>
            </w:r>
            <w:r>
              <w:rPr>
                <w:noProof/>
                <w:webHidden/>
              </w:rPr>
              <w:tab/>
            </w:r>
            <w:r>
              <w:rPr>
                <w:noProof/>
                <w:webHidden/>
              </w:rPr>
              <w:fldChar w:fldCharType="begin"/>
            </w:r>
            <w:r>
              <w:rPr>
                <w:noProof/>
                <w:webHidden/>
              </w:rPr>
              <w:instrText xml:space="preserve"> PAGEREF _Toc203573350 \h </w:instrText>
            </w:r>
            <w:r>
              <w:rPr>
                <w:noProof/>
                <w:webHidden/>
              </w:rPr>
            </w:r>
            <w:r>
              <w:rPr>
                <w:noProof/>
                <w:webHidden/>
              </w:rPr>
              <w:fldChar w:fldCharType="separate"/>
            </w:r>
            <w:r w:rsidR="00F80C21">
              <w:rPr>
                <w:noProof/>
                <w:webHidden/>
              </w:rPr>
              <w:t>11</w:t>
            </w:r>
            <w:r>
              <w:rPr>
                <w:noProof/>
                <w:webHidden/>
              </w:rPr>
              <w:fldChar w:fldCharType="end"/>
            </w:r>
          </w:hyperlink>
        </w:p>
        <w:p w14:paraId="5D578C7D" w14:textId="3240D7B7" w:rsidR="009F5C53" w:rsidRDefault="009F5C53">
          <w:pPr>
            <w:pStyle w:val="TM1"/>
            <w:tabs>
              <w:tab w:val="right" w:leader="dot" w:pos="9062"/>
            </w:tabs>
            <w:rPr>
              <w:rFonts w:cstheme="minorBidi"/>
              <w:noProof/>
              <w:kern w:val="2"/>
              <w:sz w:val="24"/>
              <w:szCs w:val="24"/>
              <w14:ligatures w14:val="standardContextual"/>
            </w:rPr>
          </w:pPr>
          <w:hyperlink w:anchor="_Toc203573351" w:history="1">
            <w:r w:rsidRPr="004062D9">
              <w:rPr>
                <w:rStyle w:val="Lienhypertexte"/>
                <w:noProof/>
              </w:rPr>
              <w:t>9.2 Pénalité pour mauvaise exécution d’une partie ou des prestations</w:t>
            </w:r>
            <w:r>
              <w:rPr>
                <w:noProof/>
                <w:webHidden/>
              </w:rPr>
              <w:tab/>
            </w:r>
            <w:r>
              <w:rPr>
                <w:noProof/>
                <w:webHidden/>
              </w:rPr>
              <w:fldChar w:fldCharType="begin"/>
            </w:r>
            <w:r>
              <w:rPr>
                <w:noProof/>
                <w:webHidden/>
              </w:rPr>
              <w:instrText xml:space="preserve"> PAGEREF _Toc203573351 \h </w:instrText>
            </w:r>
            <w:r>
              <w:rPr>
                <w:noProof/>
                <w:webHidden/>
              </w:rPr>
            </w:r>
            <w:r>
              <w:rPr>
                <w:noProof/>
                <w:webHidden/>
              </w:rPr>
              <w:fldChar w:fldCharType="separate"/>
            </w:r>
            <w:r w:rsidR="00F80C21">
              <w:rPr>
                <w:noProof/>
                <w:webHidden/>
              </w:rPr>
              <w:t>12</w:t>
            </w:r>
            <w:r>
              <w:rPr>
                <w:noProof/>
                <w:webHidden/>
              </w:rPr>
              <w:fldChar w:fldCharType="end"/>
            </w:r>
          </w:hyperlink>
        </w:p>
        <w:p w14:paraId="02B58110" w14:textId="0D69808C" w:rsidR="009F5C53" w:rsidRDefault="009F5C53">
          <w:pPr>
            <w:pStyle w:val="TM1"/>
            <w:tabs>
              <w:tab w:val="left" w:pos="720"/>
              <w:tab w:val="right" w:leader="dot" w:pos="9062"/>
            </w:tabs>
            <w:rPr>
              <w:rFonts w:cstheme="minorBidi"/>
              <w:noProof/>
              <w:kern w:val="2"/>
              <w:sz w:val="24"/>
              <w:szCs w:val="24"/>
              <w14:ligatures w14:val="standardContextual"/>
            </w:rPr>
          </w:pPr>
          <w:hyperlink w:anchor="_Toc203573352" w:history="1">
            <w:r w:rsidRPr="004062D9">
              <w:rPr>
                <w:rStyle w:val="Lienhypertexte"/>
                <w:bCs/>
                <w:noProof/>
              </w:rPr>
              <w:t>10.</w:t>
            </w:r>
            <w:r>
              <w:rPr>
                <w:rFonts w:cstheme="minorBidi"/>
                <w:noProof/>
                <w:kern w:val="2"/>
                <w:sz w:val="24"/>
                <w:szCs w:val="24"/>
                <w14:ligatures w14:val="standardContextual"/>
              </w:rPr>
              <w:tab/>
            </w:r>
            <w:r w:rsidRPr="004062D9">
              <w:rPr>
                <w:rStyle w:val="Lienhypertexte"/>
                <w:noProof/>
              </w:rPr>
              <w:t>EXECUTION AUX FRAIS ET RISQUES</w:t>
            </w:r>
            <w:r>
              <w:rPr>
                <w:noProof/>
                <w:webHidden/>
              </w:rPr>
              <w:tab/>
            </w:r>
            <w:r>
              <w:rPr>
                <w:noProof/>
                <w:webHidden/>
              </w:rPr>
              <w:fldChar w:fldCharType="begin"/>
            </w:r>
            <w:r>
              <w:rPr>
                <w:noProof/>
                <w:webHidden/>
              </w:rPr>
              <w:instrText xml:space="preserve"> PAGEREF _Toc203573352 \h </w:instrText>
            </w:r>
            <w:r>
              <w:rPr>
                <w:noProof/>
                <w:webHidden/>
              </w:rPr>
            </w:r>
            <w:r>
              <w:rPr>
                <w:noProof/>
                <w:webHidden/>
              </w:rPr>
              <w:fldChar w:fldCharType="separate"/>
            </w:r>
            <w:r w:rsidR="00F80C21">
              <w:rPr>
                <w:noProof/>
                <w:webHidden/>
              </w:rPr>
              <w:t>12</w:t>
            </w:r>
            <w:r>
              <w:rPr>
                <w:noProof/>
                <w:webHidden/>
              </w:rPr>
              <w:fldChar w:fldCharType="end"/>
            </w:r>
          </w:hyperlink>
        </w:p>
        <w:p w14:paraId="0824FAA3" w14:textId="09559F6A" w:rsidR="009F5C53" w:rsidRDefault="009F5C53">
          <w:pPr>
            <w:pStyle w:val="TM1"/>
            <w:tabs>
              <w:tab w:val="left" w:pos="720"/>
              <w:tab w:val="right" w:leader="dot" w:pos="9062"/>
            </w:tabs>
            <w:rPr>
              <w:rFonts w:cstheme="minorBidi"/>
              <w:noProof/>
              <w:kern w:val="2"/>
              <w:sz w:val="24"/>
              <w:szCs w:val="24"/>
              <w14:ligatures w14:val="standardContextual"/>
            </w:rPr>
          </w:pPr>
          <w:hyperlink w:anchor="_Toc203573353" w:history="1">
            <w:r w:rsidRPr="004062D9">
              <w:rPr>
                <w:rStyle w:val="Lienhypertexte"/>
                <w:bCs/>
                <w:noProof/>
              </w:rPr>
              <w:t>11.</w:t>
            </w:r>
            <w:r>
              <w:rPr>
                <w:rFonts w:cstheme="minorBidi"/>
                <w:noProof/>
                <w:kern w:val="2"/>
                <w:sz w:val="24"/>
                <w:szCs w:val="24"/>
                <w14:ligatures w14:val="standardContextual"/>
              </w:rPr>
              <w:tab/>
            </w:r>
            <w:r w:rsidRPr="004062D9">
              <w:rPr>
                <w:rStyle w:val="Lienhypertexte"/>
                <w:noProof/>
              </w:rPr>
              <w:t>FORCE MAJEURE- CIRCONSTANCES IMPREVISIBLES</w:t>
            </w:r>
            <w:r>
              <w:rPr>
                <w:noProof/>
                <w:webHidden/>
              </w:rPr>
              <w:tab/>
            </w:r>
            <w:r>
              <w:rPr>
                <w:noProof/>
                <w:webHidden/>
              </w:rPr>
              <w:fldChar w:fldCharType="begin"/>
            </w:r>
            <w:r>
              <w:rPr>
                <w:noProof/>
                <w:webHidden/>
              </w:rPr>
              <w:instrText xml:space="preserve"> PAGEREF _Toc203573353 \h </w:instrText>
            </w:r>
            <w:r>
              <w:rPr>
                <w:noProof/>
                <w:webHidden/>
              </w:rPr>
            </w:r>
            <w:r>
              <w:rPr>
                <w:noProof/>
                <w:webHidden/>
              </w:rPr>
              <w:fldChar w:fldCharType="separate"/>
            </w:r>
            <w:r w:rsidR="00F80C21">
              <w:rPr>
                <w:noProof/>
                <w:webHidden/>
              </w:rPr>
              <w:t>12</w:t>
            </w:r>
            <w:r>
              <w:rPr>
                <w:noProof/>
                <w:webHidden/>
              </w:rPr>
              <w:fldChar w:fldCharType="end"/>
            </w:r>
          </w:hyperlink>
        </w:p>
        <w:p w14:paraId="0DAFFF0F" w14:textId="20D95200" w:rsidR="009F5C53" w:rsidRDefault="009F5C53">
          <w:pPr>
            <w:pStyle w:val="TM1"/>
            <w:tabs>
              <w:tab w:val="left" w:pos="720"/>
              <w:tab w:val="right" w:leader="dot" w:pos="9062"/>
            </w:tabs>
            <w:rPr>
              <w:rFonts w:cstheme="minorBidi"/>
              <w:noProof/>
              <w:kern w:val="2"/>
              <w:sz w:val="24"/>
              <w:szCs w:val="24"/>
              <w14:ligatures w14:val="standardContextual"/>
            </w:rPr>
          </w:pPr>
          <w:hyperlink w:anchor="_Toc203573354" w:history="1">
            <w:r w:rsidRPr="004062D9">
              <w:rPr>
                <w:rStyle w:val="Lienhypertexte"/>
                <w:bCs/>
                <w:noProof/>
              </w:rPr>
              <w:t>12.</w:t>
            </w:r>
            <w:r>
              <w:rPr>
                <w:rFonts w:cstheme="minorBidi"/>
                <w:noProof/>
                <w:kern w:val="2"/>
                <w:sz w:val="24"/>
                <w:szCs w:val="24"/>
                <w14:ligatures w14:val="standardContextual"/>
              </w:rPr>
              <w:tab/>
            </w:r>
            <w:r w:rsidRPr="004062D9">
              <w:rPr>
                <w:rStyle w:val="Lienhypertexte"/>
                <w:noProof/>
              </w:rPr>
              <w:t>COMMUNICATION ENTRE LES PARTIES</w:t>
            </w:r>
            <w:r>
              <w:rPr>
                <w:noProof/>
                <w:webHidden/>
              </w:rPr>
              <w:tab/>
            </w:r>
            <w:r>
              <w:rPr>
                <w:noProof/>
                <w:webHidden/>
              </w:rPr>
              <w:fldChar w:fldCharType="begin"/>
            </w:r>
            <w:r>
              <w:rPr>
                <w:noProof/>
                <w:webHidden/>
              </w:rPr>
              <w:instrText xml:space="preserve"> PAGEREF _Toc203573354 \h </w:instrText>
            </w:r>
            <w:r>
              <w:rPr>
                <w:noProof/>
                <w:webHidden/>
              </w:rPr>
            </w:r>
            <w:r>
              <w:rPr>
                <w:noProof/>
                <w:webHidden/>
              </w:rPr>
              <w:fldChar w:fldCharType="separate"/>
            </w:r>
            <w:r w:rsidR="00F80C21">
              <w:rPr>
                <w:noProof/>
                <w:webHidden/>
              </w:rPr>
              <w:t>12</w:t>
            </w:r>
            <w:r>
              <w:rPr>
                <w:noProof/>
                <w:webHidden/>
              </w:rPr>
              <w:fldChar w:fldCharType="end"/>
            </w:r>
          </w:hyperlink>
        </w:p>
        <w:p w14:paraId="33D8A3A1" w14:textId="6DEFE6B0" w:rsidR="009F5C53" w:rsidRDefault="009F5C53">
          <w:pPr>
            <w:pStyle w:val="TM1"/>
            <w:tabs>
              <w:tab w:val="left" w:pos="720"/>
              <w:tab w:val="right" w:leader="dot" w:pos="9062"/>
            </w:tabs>
            <w:rPr>
              <w:rFonts w:cstheme="minorBidi"/>
              <w:noProof/>
              <w:kern w:val="2"/>
              <w:sz w:val="24"/>
              <w:szCs w:val="24"/>
              <w14:ligatures w14:val="standardContextual"/>
            </w:rPr>
          </w:pPr>
          <w:hyperlink w:anchor="_Toc203573355" w:history="1">
            <w:r w:rsidRPr="004062D9">
              <w:rPr>
                <w:rStyle w:val="Lienhypertexte"/>
                <w:bCs/>
                <w:noProof/>
              </w:rPr>
              <w:t>13.</w:t>
            </w:r>
            <w:r>
              <w:rPr>
                <w:rFonts w:cstheme="minorBidi"/>
                <w:noProof/>
                <w:kern w:val="2"/>
                <w:sz w:val="24"/>
                <w:szCs w:val="24"/>
                <w14:ligatures w14:val="standardContextual"/>
              </w:rPr>
              <w:tab/>
            </w:r>
            <w:r w:rsidRPr="004062D9">
              <w:rPr>
                <w:rStyle w:val="Lienhypertexte"/>
                <w:noProof/>
              </w:rPr>
              <w:t>MISE EN DEMEURE - RESILIATION</w:t>
            </w:r>
            <w:r>
              <w:rPr>
                <w:noProof/>
                <w:webHidden/>
              </w:rPr>
              <w:tab/>
            </w:r>
            <w:r>
              <w:rPr>
                <w:noProof/>
                <w:webHidden/>
              </w:rPr>
              <w:fldChar w:fldCharType="begin"/>
            </w:r>
            <w:r>
              <w:rPr>
                <w:noProof/>
                <w:webHidden/>
              </w:rPr>
              <w:instrText xml:space="preserve"> PAGEREF _Toc203573355 \h </w:instrText>
            </w:r>
            <w:r>
              <w:rPr>
                <w:noProof/>
                <w:webHidden/>
              </w:rPr>
            </w:r>
            <w:r>
              <w:rPr>
                <w:noProof/>
                <w:webHidden/>
              </w:rPr>
              <w:fldChar w:fldCharType="separate"/>
            </w:r>
            <w:r w:rsidR="00F80C21">
              <w:rPr>
                <w:noProof/>
                <w:webHidden/>
              </w:rPr>
              <w:t>12</w:t>
            </w:r>
            <w:r>
              <w:rPr>
                <w:noProof/>
                <w:webHidden/>
              </w:rPr>
              <w:fldChar w:fldCharType="end"/>
            </w:r>
          </w:hyperlink>
        </w:p>
        <w:p w14:paraId="190A2322" w14:textId="5ED43361" w:rsidR="009F5C53" w:rsidRDefault="009F5C53">
          <w:pPr>
            <w:pStyle w:val="TM1"/>
            <w:tabs>
              <w:tab w:val="left" w:pos="720"/>
              <w:tab w:val="right" w:leader="dot" w:pos="9062"/>
            </w:tabs>
            <w:rPr>
              <w:rFonts w:cstheme="minorBidi"/>
              <w:noProof/>
              <w:kern w:val="2"/>
              <w:sz w:val="24"/>
              <w:szCs w:val="24"/>
              <w14:ligatures w14:val="standardContextual"/>
            </w:rPr>
          </w:pPr>
          <w:hyperlink w:anchor="_Toc203573356" w:history="1">
            <w:r w:rsidRPr="004062D9">
              <w:rPr>
                <w:rStyle w:val="Lienhypertexte"/>
                <w:bCs/>
                <w:noProof/>
              </w:rPr>
              <w:t>14.</w:t>
            </w:r>
            <w:r>
              <w:rPr>
                <w:rFonts w:cstheme="minorBidi"/>
                <w:noProof/>
                <w:kern w:val="2"/>
                <w:sz w:val="24"/>
                <w:szCs w:val="24"/>
                <w14:ligatures w14:val="standardContextual"/>
              </w:rPr>
              <w:tab/>
            </w:r>
            <w:r w:rsidRPr="004062D9">
              <w:rPr>
                <w:rStyle w:val="Lienhypertexte"/>
                <w:noProof/>
              </w:rPr>
              <w:t>LITIGES - LANGUES</w:t>
            </w:r>
            <w:r>
              <w:rPr>
                <w:noProof/>
                <w:webHidden/>
              </w:rPr>
              <w:tab/>
            </w:r>
            <w:r>
              <w:rPr>
                <w:noProof/>
                <w:webHidden/>
              </w:rPr>
              <w:fldChar w:fldCharType="begin"/>
            </w:r>
            <w:r>
              <w:rPr>
                <w:noProof/>
                <w:webHidden/>
              </w:rPr>
              <w:instrText xml:space="preserve"> PAGEREF _Toc203573356 \h </w:instrText>
            </w:r>
            <w:r>
              <w:rPr>
                <w:noProof/>
                <w:webHidden/>
              </w:rPr>
            </w:r>
            <w:r>
              <w:rPr>
                <w:noProof/>
                <w:webHidden/>
              </w:rPr>
              <w:fldChar w:fldCharType="separate"/>
            </w:r>
            <w:r w:rsidR="00F80C21">
              <w:rPr>
                <w:noProof/>
                <w:webHidden/>
              </w:rPr>
              <w:t>13</w:t>
            </w:r>
            <w:r>
              <w:rPr>
                <w:noProof/>
                <w:webHidden/>
              </w:rPr>
              <w:fldChar w:fldCharType="end"/>
            </w:r>
          </w:hyperlink>
        </w:p>
        <w:p w14:paraId="34F27DB2" w14:textId="2308B632" w:rsidR="009F5C53" w:rsidRDefault="009F5C53">
          <w:pPr>
            <w:pStyle w:val="TM1"/>
            <w:tabs>
              <w:tab w:val="left" w:pos="720"/>
              <w:tab w:val="right" w:leader="dot" w:pos="9062"/>
            </w:tabs>
            <w:rPr>
              <w:rFonts w:cstheme="minorBidi"/>
              <w:noProof/>
              <w:kern w:val="2"/>
              <w:sz w:val="24"/>
              <w:szCs w:val="24"/>
              <w14:ligatures w14:val="standardContextual"/>
            </w:rPr>
          </w:pPr>
          <w:hyperlink w:anchor="_Toc203573357" w:history="1">
            <w:r w:rsidRPr="004062D9">
              <w:rPr>
                <w:rStyle w:val="Lienhypertexte"/>
                <w:bCs/>
                <w:noProof/>
              </w:rPr>
              <w:t>15.</w:t>
            </w:r>
            <w:r>
              <w:rPr>
                <w:rFonts w:cstheme="minorBidi"/>
                <w:noProof/>
                <w:kern w:val="2"/>
                <w:sz w:val="24"/>
                <w:szCs w:val="24"/>
                <w14:ligatures w14:val="standardContextual"/>
              </w:rPr>
              <w:tab/>
            </w:r>
            <w:r w:rsidRPr="004062D9">
              <w:rPr>
                <w:rStyle w:val="Lienhypertexte"/>
                <w:noProof/>
              </w:rPr>
              <w:t>DEROGATIONS AU CCAG fcs</w:t>
            </w:r>
            <w:r>
              <w:rPr>
                <w:noProof/>
                <w:webHidden/>
              </w:rPr>
              <w:tab/>
            </w:r>
            <w:r>
              <w:rPr>
                <w:noProof/>
                <w:webHidden/>
              </w:rPr>
              <w:fldChar w:fldCharType="begin"/>
            </w:r>
            <w:r>
              <w:rPr>
                <w:noProof/>
                <w:webHidden/>
              </w:rPr>
              <w:instrText xml:space="preserve"> PAGEREF _Toc203573357 \h </w:instrText>
            </w:r>
            <w:r>
              <w:rPr>
                <w:noProof/>
                <w:webHidden/>
              </w:rPr>
            </w:r>
            <w:r>
              <w:rPr>
                <w:noProof/>
                <w:webHidden/>
              </w:rPr>
              <w:fldChar w:fldCharType="separate"/>
            </w:r>
            <w:r w:rsidR="00F80C21">
              <w:rPr>
                <w:noProof/>
                <w:webHidden/>
              </w:rPr>
              <w:t>13</w:t>
            </w:r>
            <w:r>
              <w:rPr>
                <w:noProof/>
                <w:webHidden/>
              </w:rPr>
              <w:fldChar w:fldCharType="end"/>
            </w:r>
          </w:hyperlink>
        </w:p>
        <w:p w14:paraId="32033E7B" w14:textId="55CCE98C" w:rsidR="003937C0" w:rsidRDefault="003937C0">
          <w:r>
            <w:rPr>
              <w:b/>
              <w:bCs/>
            </w:rPr>
            <w:fldChar w:fldCharType="end"/>
          </w:r>
        </w:p>
      </w:sdtContent>
    </w:sdt>
    <w:p w14:paraId="040A9807" w14:textId="77777777" w:rsidR="00AB27AB" w:rsidRDefault="00AB27AB" w:rsidP="002D5F80"/>
    <w:p w14:paraId="690479B8" w14:textId="77777777" w:rsidR="00472AB8" w:rsidRDefault="00472AB8" w:rsidP="002D5F80"/>
    <w:p w14:paraId="06EC0C3E" w14:textId="77777777" w:rsidR="00472AB8" w:rsidRDefault="00472AB8" w:rsidP="002D5F80"/>
    <w:p w14:paraId="277A3D06" w14:textId="77777777" w:rsidR="00423A32" w:rsidRDefault="00423A32" w:rsidP="002D5F80"/>
    <w:p w14:paraId="39C5FF8B" w14:textId="77777777" w:rsidR="00423A32" w:rsidRDefault="00423A32" w:rsidP="002D5F80"/>
    <w:p w14:paraId="3E0DC281" w14:textId="77777777" w:rsidR="00423A32" w:rsidRDefault="00423A32" w:rsidP="002D5F80"/>
    <w:p w14:paraId="5C0FCEEC" w14:textId="77777777" w:rsidR="00423A32" w:rsidRDefault="00423A32" w:rsidP="002D5F80"/>
    <w:p w14:paraId="4C7A2D9B" w14:textId="77777777" w:rsidR="00423A32" w:rsidRDefault="00423A32" w:rsidP="002D5F80"/>
    <w:p w14:paraId="228BB0A7" w14:textId="77777777" w:rsidR="00423A32" w:rsidRDefault="00423A32" w:rsidP="002D5F80"/>
    <w:p w14:paraId="264A2DB6" w14:textId="77777777" w:rsidR="00423A32" w:rsidRDefault="00423A32" w:rsidP="002D5F80"/>
    <w:p w14:paraId="539023C7" w14:textId="77777777" w:rsidR="00423A32" w:rsidRDefault="00423A32" w:rsidP="002D5F80"/>
    <w:p w14:paraId="755E7B84" w14:textId="77777777" w:rsidR="00423A32" w:rsidRDefault="00423A32" w:rsidP="002D5F80"/>
    <w:p w14:paraId="7FB79623" w14:textId="77777777" w:rsidR="00423A32" w:rsidRDefault="00423A32" w:rsidP="002D5F80"/>
    <w:p w14:paraId="6203E863" w14:textId="77777777" w:rsidR="00423A32" w:rsidRDefault="00423A32" w:rsidP="002D5F80"/>
    <w:p w14:paraId="680C30C4" w14:textId="77777777" w:rsidR="007B164E" w:rsidRDefault="007B164E" w:rsidP="002D5F80"/>
    <w:p w14:paraId="03AC5C0D" w14:textId="77777777" w:rsidR="00423A32" w:rsidRDefault="00423A32" w:rsidP="002D5F80"/>
    <w:p w14:paraId="5EC9F9D7" w14:textId="77777777" w:rsidR="00472AB8" w:rsidRDefault="00472AB8" w:rsidP="002D5F80"/>
    <w:p w14:paraId="4E895818" w14:textId="77777777" w:rsidR="006F3C88" w:rsidRDefault="006F3C88" w:rsidP="002D5F80"/>
    <w:p w14:paraId="1C0BDCA3" w14:textId="77777777" w:rsidR="006F3C88" w:rsidRDefault="006F3C88" w:rsidP="002D5F80"/>
    <w:p w14:paraId="46F364A0" w14:textId="4C0F1F68" w:rsidR="00B570A2" w:rsidRDefault="00B570A2">
      <w:r>
        <w:br w:type="page"/>
      </w:r>
    </w:p>
    <w:p w14:paraId="7E81159B" w14:textId="1D1686E9" w:rsidR="007D74A6" w:rsidRPr="008A1026" w:rsidRDefault="007D74A6" w:rsidP="00FD1721">
      <w:pPr>
        <w:pStyle w:val="Titre1"/>
        <w:numPr>
          <w:ilvl w:val="0"/>
          <w:numId w:val="2"/>
        </w:numPr>
        <w:jc w:val="both"/>
        <w:rPr>
          <w:color w:val="1F3864" w:themeColor="accent1" w:themeShade="80"/>
        </w:rPr>
      </w:pPr>
      <w:bookmarkStart w:id="0" w:name="_Toc203573320"/>
      <w:r w:rsidRPr="008A1026">
        <w:rPr>
          <w:color w:val="1F3864" w:themeColor="accent1" w:themeShade="80"/>
        </w:rPr>
        <w:lastRenderedPageBreak/>
        <w:t>OBJET DU MARCHE</w:t>
      </w:r>
      <w:bookmarkEnd w:id="0"/>
    </w:p>
    <w:p w14:paraId="2D97A6FD" w14:textId="1D1E131C" w:rsidR="007D74A6" w:rsidRDefault="007D74A6" w:rsidP="00FD1721">
      <w:pPr>
        <w:pStyle w:val="Paragraphedeliste"/>
        <w:jc w:val="both"/>
      </w:pPr>
    </w:p>
    <w:p w14:paraId="07346EFC" w14:textId="4DE246F4" w:rsidR="007D74A6" w:rsidRPr="00307A2E" w:rsidRDefault="00307A2E" w:rsidP="00307A2E">
      <w:pPr>
        <w:pStyle w:val="Titre1"/>
        <w:numPr>
          <w:ilvl w:val="0"/>
          <w:numId w:val="0"/>
        </w:numPr>
        <w:spacing w:before="0" w:line="240" w:lineRule="auto"/>
        <w:jc w:val="both"/>
        <w:rPr>
          <w:caps w:val="0"/>
          <w:color w:val="1F3864" w:themeColor="accent1" w:themeShade="80"/>
          <w:sz w:val="22"/>
          <w:szCs w:val="22"/>
          <w:u w:val="single"/>
        </w:rPr>
      </w:pPr>
      <w:bookmarkStart w:id="1" w:name="_Toc203573321"/>
      <w:r>
        <w:rPr>
          <w:caps w:val="0"/>
          <w:color w:val="1F3864" w:themeColor="accent1" w:themeShade="80"/>
          <w:sz w:val="22"/>
          <w:szCs w:val="22"/>
          <w:u w:val="single"/>
        </w:rPr>
        <w:t xml:space="preserve">1.1 </w:t>
      </w:r>
      <w:r w:rsidR="007D74A6" w:rsidRPr="00307A2E">
        <w:rPr>
          <w:caps w:val="0"/>
          <w:color w:val="1F3864" w:themeColor="accent1" w:themeShade="80"/>
          <w:sz w:val="22"/>
          <w:szCs w:val="22"/>
          <w:u w:val="single"/>
        </w:rPr>
        <w:t>Objet du marché</w:t>
      </w:r>
      <w:bookmarkEnd w:id="1"/>
    </w:p>
    <w:p w14:paraId="6A2DCC4F" w14:textId="6DB7DEB1" w:rsidR="005D3AFD" w:rsidRDefault="005D3AFD" w:rsidP="00FD1721">
      <w:pPr>
        <w:pStyle w:val="Textenote"/>
        <w:spacing w:line="240" w:lineRule="auto"/>
        <w:rPr>
          <w:rFonts w:ascii="Calibri" w:hAnsi="Calibri" w:cs="Calibri"/>
          <w:color w:val="auto"/>
        </w:rPr>
      </w:pPr>
      <w:bookmarkStart w:id="2" w:name="_Toc417906858"/>
    </w:p>
    <w:p w14:paraId="02019229" w14:textId="77777777" w:rsidR="00E86688" w:rsidRPr="00E86688" w:rsidRDefault="00E86688" w:rsidP="00E86688">
      <w:pPr>
        <w:keepNext/>
        <w:jc w:val="both"/>
        <w:rPr>
          <w:rFonts w:ascii="Calibri" w:hAnsi="Calibri"/>
        </w:rPr>
      </w:pPr>
      <w:bookmarkStart w:id="3" w:name="_Hlk201066924"/>
      <w:bookmarkStart w:id="4" w:name="_Hlk198648570"/>
      <w:bookmarkStart w:id="5" w:name="_Hlk198652235"/>
      <w:r w:rsidRPr="00E86688">
        <w:rPr>
          <w:rFonts w:ascii="Calibri" w:hAnsi="Calibri"/>
        </w:rPr>
        <w:t xml:space="preserve">Le présent marché a pour objet la fourniture, la livraison et l’installation de </w:t>
      </w:r>
      <w:bookmarkEnd w:id="3"/>
      <w:r w:rsidRPr="00E86688">
        <w:rPr>
          <w:rFonts w:ascii="Calibri" w:hAnsi="Calibri"/>
        </w:rPr>
        <w:t>collecteurs de déchets intérieurs et extérieurs pour les campus situés à Cholet et Saumur de la CCI de Maine et Loire.</w:t>
      </w:r>
    </w:p>
    <w:p w14:paraId="2E6AB567" w14:textId="768DCF48" w:rsidR="00E86688" w:rsidRPr="00E86688" w:rsidRDefault="00E86688" w:rsidP="00E86688">
      <w:pPr>
        <w:keepNext/>
        <w:jc w:val="both"/>
        <w:rPr>
          <w:rFonts w:ascii="Calibri" w:hAnsi="Calibri"/>
        </w:rPr>
      </w:pPr>
      <w:r w:rsidRPr="00E86688">
        <w:rPr>
          <w:rFonts w:ascii="Calibri" w:hAnsi="Calibri"/>
        </w:rPr>
        <w:t>Les fournitures sont listées au cahier des clauses particulières et dans la décomposition du prix global et forfaitaire.</w:t>
      </w:r>
    </w:p>
    <w:bookmarkEnd w:id="4"/>
    <w:p w14:paraId="4EBE04B6" w14:textId="25C365C0" w:rsidR="00E86688" w:rsidRPr="00E86688" w:rsidRDefault="00E86688" w:rsidP="00E86688">
      <w:pPr>
        <w:keepNext/>
        <w:jc w:val="both"/>
        <w:rPr>
          <w:rFonts w:ascii="Calibri" w:hAnsi="Calibri"/>
        </w:rPr>
      </w:pPr>
      <w:r w:rsidRPr="00E86688">
        <w:rPr>
          <w:rFonts w:ascii="Calibri" w:hAnsi="Calibri"/>
          <w:u w:val="single"/>
        </w:rPr>
        <w:t>Lieu(x) d’exécution</w:t>
      </w:r>
      <w:r w:rsidRPr="00E86688">
        <w:rPr>
          <w:rFonts w:ascii="Calibri" w:hAnsi="Calibri"/>
        </w:rPr>
        <w:t> :</w:t>
      </w:r>
      <w:r>
        <w:rPr>
          <w:rFonts w:ascii="Calibri" w:hAnsi="Calibri"/>
        </w:rPr>
        <w:t xml:space="preserve"> </w:t>
      </w:r>
      <w:r w:rsidRPr="00E86688">
        <w:rPr>
          <w:rFonts w:ascii="Calibri" w:hAnsi="Calibri"/>
        </w:rPr>
        <w:t>Campus EURESPACE - rue Eugène Brémond 49300 Cholet</w:t>
      </w:r>
    </w:p>
    <w:p w14:paraId="3962DA82" w14:textId="4113C854" w:rsidR="00E729C8" w:rsidRDefault="00E86688" w:rsidP="00E86688">
      <w:pPr>
        <w:keepNext/>
        <w:jc w:val="both"/>
        <w:rPr>
          <w:rFonts w:ascii="Calibri" w:hAnsi="Calibri"/>
        </w:rPr>
      </w:pPr>
      <w:r w:rsidRPr="00E86688">
        <w:rPr>
          <w:rFonts w:ascii="Calibri" w:hAnsi="Calibri"/>
        </w:rPr>
        <w:tab/>
      </w:r>
      <w:r>
        <w:rPr>
          <w:rFonts w:ascii="Calibri" w:hAnsi="Calibri"/>
        </w:rPr>
        <w:t xml:space="preserve">                       </w:t>
      </w:r>
      <w:r w:rsidRPr="00E86688">
        <w:rPr>
          <w:rFonts w:ascii="Calibri" w:hAnsi="Calibri"/>
        </w:rPr>
        <w:t>Campus Balzac – Square Balzac 49400 Saumur</w:t>
      </w:r>
    </w:p>
    <w:bookmarkEnd w:id="5"/>
    <w:p w14:paraId="022F647B" w14:textId="77777777" w:rsidR="005D3AFD" w:rsidRPr="001E6FBE" w:rsidRDefault="005D3AFD" w:rsidP="00FD1721">
      <w:pPr>
        <w:pStyle w:val="Textenote"/>
        <w:spacing w:line="240" w:lineRule="auto"/>
        <w:rPr>
          <w:rFonts w:ascii="Calibri" w:hAnsi="Calibri" w:cs="Calibri"/>
        </w:rPr>
      </w:pPr>
    </w:p>
    <w:p w14:paraId="43B6B9D9" w14:textId="67BAED86" w:rsidR="007D74A6" w:rsidRPr="00307A2E" w:rsidRDefault="00307A2E" w:rsidP="00307A2E">
      <w:pPr>
        <w:pStyle w:val="Titre1"/>
        <w:numPr>
          <w:ilvl w:val="0"/>
          <w:numId w:val="0"/>
        </w:numPr>
        <w:spacing w:before="0" w:line="240" w:lineRule="auto"/>
        <w:jc w:val="both"/>
        <w:rPr>
          <w:caps w:val="0"/>
          <w:color w:val="1F3864" w:themeColor="accent1" w:themeShade="80"/>
          <w:sz w:val="22"/>
          <w:szCs w:val="22"/>
          <w:u w:val="single"/>
        </w:rPr>
      </w:pPr>
      <w:bookmarkStart w:id="6" w:name="_Toc203573322"/>
      <w:bookmarkEnd w:id="2"/>
      <w:r>
        <w:rPr>
          <w:caps w:val="0"/>
          <w:color w:val="1F3864" w:themeColor="accent1" w:themeShade="80"/>
          <w:sz w:val="22"/>
          <w:szCs w:val="22"/>
          <w:u w:val="single"/>
        </w:rPr>
        <w:t xml:space="preserve">1.2 </w:t>
      </w:r>
      <w:r w:rsidR="007D74A6" w:rsidRPr="00307A2E">
        <w:rPr>
          <w:caps w:val="0"/>
          <w:color w:val="1F3864" w:themeColor="accent1" w:themeShade="80"/>
          <w:sz w:val="22"/>
          <w:szCs w:val="22"/>
          <w:u w:val="single"/>
        </w:rPr>
        <w:t>Allotissement</w:t>
      </w:r>
      <w:bookmarkEnd w:id="6"/>
      <w:r w:rsidR="007D74A6" w:rsidRPr="00307A2E">
        <w:rPr>
          <w:caps w:val="0"/>
          <w:color w:val="1F3864" w:themeColor="accent1" w:themeShade="80"/>
          <w:sz w:val="22"/>
          <w:szCs w:val="22"/>
          <w:u w:val="single"/>
        </w:rPr>
        <w:t xml:space="preserve"> </w:t>
      </w:r>
    </w:p>
    <w:p w14:paraId="6768CDE4" w14:textId="77777777" w:rsidR="00271437" w:rsidRPr="00271437" w:rsidRDefault="00271437" w:rsidP="00271437">
      <w:pPr>
        <w:jc w:val="both"/>
        <w:rPr>
          <w:rFonts w:ascii="Calibri" w:hAnsi="Calibri"/>
          <w:bCs/>
        </w:rPr>
      </w:pPr>
      <w:r w:rsidRPr="00271437">
        <w:rPr>
          <w:rFonts w:ascii="Calibri" w:hAnsi="Calibri"/>
          <w:bCs/>
        </w:rPr>
        <w:t>L'objet du marché ne peut être techniquement ou fonctionnellement scindé sans nuire à sa cohérence.</w:t>
      </w:r>
    </w:p>
    <w:p w14:paraId="2CF7DA06" w14:textId="77777777" w:rsidR="00E729C8" w:rsidRDefault="00E729C8" w:rsidP="00E729C8"/>
    <w:p w14:paraId="1AAB8762" w14:textId="16D964AC" w:rsidR="0090690D" w:rsidRPr="00307A2E" w:rsidRDefault="00307A2E" w:rsidP="00307A2E">
      <w:pPr>
        <w:pStyle w:val="Titre1"/>
        <w:numPr>
          <w:ilvl w:val="0"/>
          <w:numId w:val="0"/>
        </w:numPr>
        <w:spacing w:before="0" w:line="240" w:lineRule="auto"/>
        <w:jc w:val="both"/>
        <w:rPr>
          <w:caps w:val="0"/>
          <w:color w:val="1F3864" w:themeColor="accent1" w:themeShade="80"/>
          <w:sz w:val="22"/>
          <w:szCs w:val="22"/>
          <w:u w:val="single"/>
        </w:rPr>
      </w:pPr>
      <w:bookmarkStart w:id="7" w:name="_Toc203573323"/>
      <w:r>
        <w:rPr>
          <w:caps w:val="0"/>
          <w:color w:val="1F3864" w:themeColor="accent1" w:themeShade="80"/>
          <w:sz w:val="22"/>
          <w:szCs w:val="22"/>
          <w:u w:val="single"/>
        </w:rPr>
        <w:t xml:space="preserve">1.3 </w:t>
      </w:r>
      <w:r w:rsidR="008A1026" w:rsidRPr="00307A2E">
        <w:rPr>
          <w:caps w:val="0"/>
          <w:color w:val="1F3864" w:themeColor="accent1" w:themeShade="80"/>
          <w:sz w:val="22"/>
          <w:szCs w:val="22"/>
          <w:u w:val="single"/>
        </w:rPr>
        <w:t>Procédure – technique d’achat</w:t>
      </w:r>
      <w:bookmarkEnd w:id="7"/>
    </w:p>
    <w:p w14:paraId="0D6335FF" w14:textId="262EE2BC" w:rsidR="005D3AFD" w:rsidRDefault="008A1026" w:rsidP="00FD1721">
      <w:pPr>
        <w:jc w:val="both"/>
      </w:pPr>
      <w:r>
        <w:t xml:space="preserve">Le présent marché est passé </w:t>
      </w:r>
      <w:r w:rsidR="005D3AFD">
        <w:t xml:space="preserve">en </w:t>
      </w:r>
      <w:r w:rsidR="006F3C88" w:rsidRPr="006F3C88">
        <w:t xml:space="preserve">procédure adaptée, conformément aux articles </w:t>
      </w:r>
      <w:bookmarkStart w:id="8" w:name="_Hlk197086089"/>
      <w:r w:rsidR="006F3C88" w:rsidRPr="006F3C88">
        <w:rPr>
          <w:bCs/>
        </w:rPr>
        <w:t>L. 2123-1 et R. 2123-1 1° du Code de la commande publique</w:t>
      </w:r>
      <w:bookmarkEnd w:id="8"/>
      <w:r w:rsidR="005D3AFD">
        <w:t>.</w:t>
      </w:r>
    </w:p>
    <w:p w14:paraId="11104121" w14:textId="77777777" w:rsidR="00271437" w:rsidRDefault="00271437" w:rsidP="00271437">
      <w:pPr>
        <w:pStyle w:val="Normal2"/>
        <w:ind w:firstLine="0"/>
      </w:pPr>
      <w:r>
        <w:t xml:space="preserve">Il s’agit d’un </w:t>
      </w:r>
      <w:r w:rsidRPr="00BA3E94">
        <w:t>accord-cadre mono-attributaire</w:t>
      </w:r>
      <w:r>
        <w:t xml:space="preserve"> à prix global et forfaitaire. Le montant maximum du marché est fixé à 143 000 €HT.</w:t>
      </w:r>
    </w:p>
    <w:p w14:paraId="67039FA4" w14:textId="77777777" w:rsidR="00271437" w:rsidRDefault="00271437" w:rsidP="00FD1721">
      <w:pPr>
        <w:jc w:val="both"/>
      </w:pPr>
    </w:p>
    <w:p w14:paraId="1051A16B" w14:textId="60BB52C5" w:rsidR="008A1026" w:rsidRDefault="008A1026" w:rsidP="00FD1721">
      <w:pPr>
        <w:jc w:val="both"/>
        <w:rPr>
          <w:b/>
          <w:bCs/>
          <w:color w:val="1F3864" w:themeColor="accent1" w:themeShade="80"/>
          <w:u w:val="single"/>
        </w:rPr>
      </w:pPr>
      <w:r w:rsidRPr="008A1026">
        <w:rPr>
          <w:b/>
          <w:bCs/>
          <w:color w:val="1F3864" w:themeColor="accent1" w:themeShade="80"/>
          <w:u w:val="single"/>
        </w:rPr>
        <w:t>Pouvoir adjudicateur</w:t>
      </w:r>
    </w:p>
    <w:p w14:paraId="406E3929" w14:textId="77777777" w:rsidR="00472AB8" w:rsidRPr="00472AB8" w:rsidRDefault="00472AB8" w:rsidP="00FD1721">
      <w:pPr>
        <w:spacing w:after="0" w:line="240" w:lineRule="auto"/>
        <w:jc w:val="both"/>
        <w:rPr>
          <w:rFonts w:ascii="Calibri" w:hAnsi="Calibri"/>
        </w:rPr>
      </w:pPr>
      <w:r w:rsidRPr="00472AB8">
        <w:rPr>
          <w:rFonts w:ascii="Calibri" w:hAnsi="Calibri"/>
        </w:rPr>
        <w:t xml:space="preserve">CCI de Maine et Loire </w:t>
      </w:r>
    </w:p>
    <w:p w14:paraId="5F93B8AD" w14:textId="77777777" w:rsidR="00472AB8" w:rsidRPr="00472AB8" w:rsidRDefault="00472AB8" w:rsidP="00FD1721">
      <w:pPr>
        <w:spacing w:after="0" w:line="240" w:lineRule="auto"/>
        <w:jc w:val="both"/>
        <w:rPr>
          <w:rFonts w:ascii="Calibri" w:hAnsi="Calibri"/>
        </w:rPr>
      </w:pPr>
      <w:r w:rsidRPr="00472AB8">
        <w:rPr>
          <w:rFonts w:ascii="Calibri" w:hAnsi="Calibri"/>
        </w:rPr>
        <w:t>8 boulevard du Roi René</w:t>
      </w:r>
    </w:p>
    <w:p w14:paraId="4120BC6F" w14:textId="77777777" w:rsidR="00472AB8" w:rsidRPr="00472AB8" w:rsidRDefault="00472AB8" w:rsidP="00FD1721">
      <w:pPr>
        <w:spacing w:after="0" w:line="240" w:lineRule="auto"/>
        <w:jc w:val="both"/>
        <w:rPr>
          <w:rFonts w:ascii="Calibri" w:hAnsi="Calibri"/>
        </w:rPr>
      </w:pPr>
      <w:r w:rsidRPr="00472AB8">
        <w:rPr>
          <w:rFonts w:ascii="Calibri" w:hAnsi="Calibri"/>
        </w:rPr>
        <w:t>BP 60626</w:t>
      </w:r>
    </w:p>
    <w:p w14:paraId="4605061F" w14:textId="1FE9C445" w:rsidR="00472AB8" w:rsidRDefault="00472AB8" w:rsidP="00FD1721">
      <w:pPr>
        <w:jc w:val="both"/>
        <w:rPr>
          <w:rFonts w:ascii="Calibri" w:hAnsi="Calibri"/>
        </w:rPr>
      </w:pPr>
      <w:r w:rsidRPr="00472AB8">
        <w:rPr>
          <w:rFonts w:ascii="Calibri" w:hAnsi="Calibri"/>
        </w:rPr>
        <w:t>49006 ANGERS</w:t>
      </w:r>
    </w:p>
    <w:p w14:paraId="788C2F91" w14:textId="676F98A6" w:rsidR="00472AB8" w:rsidRDefault="00472AB8" w:rsidP="00FD1721">
      <w:pPr>
        <w:spacing w:after="0" w:line="240" w:lineRule="auto"/>
        <w:jc w:val="both"/>
        <w:rPr>
          <w:rFonts w:ascii="Calibri" w:hAnsi="Calibri"/>
        </w:rPr>
      </w:pPr>
      <w:r w:rsidRPr="00472AB8">
        <w:rPr>
          <w:rFonts w:ascii="Calibri" w:hAnsi="Calibri"/>
          <w:b/>
          <w:bCs/>
        </w:rPr>
        <w:t>Signataire du marché public</w:t>
      </w:r>
      <w:r>
        <w:rPr>
          <w:rFonts w:ascii="Calibri" w:hAnsi="Calibri"/>
        </w:rPr>
        <w:t> : M. Matthieu BILLIARD</w:t>
      </w:r>
    </w:p>
    <w:p w14:paraId="151391C7" w14:textId="7C565846" w:rsidR="00472AB8" w:rsidRDefault="00472AB8" w:rsidP="00FD1721">
      <w:pPr>
        <w:spacing w:after="0" w:line="240" w:lineRule="auto"/>
        <w:jc w:val="both"/>
        <w:rPr>
          <w:rFonts w:ascii="Calibri" w:hAnsi="Calibri"/>
        </w:rPr>
      </w:pPr>
      <w:r>
        <w:rPr>
          <w:rFonts w:ascii="Calibri" w:hAnsi="Calibri"/>
        </w:rPr>
        <w:t>Président de la CCI de Maine et Loire</w:t>
      </w:r>
    </w:p>
    <w:p w14:paraId="0ECC1ED2" w14:textId="77777777" w:rsidR="00E86688" w:rsidRDefault="00E86688" w:rsidP="00FD1721">
      <w:pPr>
        <w:spacing w:after="0" w:line="240" w:lineRule="auto"/>
        <w:jc w:val="both"/>
        <w:rPr>
          <w:rFonts w:ascii="Calibri" w:hAnsi="Calibri"/>
        </w:rPr>
      </w:pPr>
    </w:p>
    <w:p w14:paraId="3D23854E" w14:textId="77777777" w:rsidR="00E86688" w:rsidRDefault="00E86688" w:rsidP="00FD1721">
      <w:pPr>
        <w:spacing w:after="0" w:line="240" w:lineRule="auto"/>
        <w:jc w:val="both"/>
        <w:rPr>
          <w:rFonts w:ascii="Calibri" w:hAnsi="Calibri"/>
        </w:rPr>
      </w:pPr>
    </w:p>
    <w:p w14:paraId="590E405E" w14:textId="77777777" w:rsidR="00E86688" w:rsidRPr="00E86688" w:rsidRDefault="00E86688" w:rsidP="00E86688">
      <w:pPr>
        <w:pStyle w:val="Titre1"/>
        <w:numPr>
          <w:ilvl w:val="0"/>
          <w:numId w:val="2"/>
        </w:numPr>
        <w:jc w:val="both"/>
        <w:rPr>
          <w:color w:val="1F3864" w:themeColor="accent1" w:themeShade="80"/>
        </w:rPr>
      </w:pPr>
      <w:bookmarkStart w:id="9" w:name="_Toc198543501"/>
      <w:bookmarkStart w:id="10" w:name="_Toc203573324"/>
      <w:r w:rsidRPr="00E86688">
        <w:rPr>
          <w:color w:val="1F3864" w:themeColor="accent1" w:themeShade="80"/>
        </w:rPr>
        <w:t>PRESTATIONS ET FOURNITURES ATTENDUES</w:t>
      </w:r>
      <w:bookmarkEnd w:id="9"/>
      <w:bookmarkEnd w:id="10"/>
    </w:p>
    <w:p w14:paraId="12C82ECB" w14:textId="77777777" w:rsidR="00E86688" w:rsidRPr="00E86688" w:rsidRDefault="00E86688" w:rsidP="00E86688">
      <w:pPr>
        <w:spacing w:after="0" w:line="240" w:lineRule="auto"/>
        <w:jc w:val="both"/>
        <w:rPr>
          <w:rFonts w:ascii="Calibri" w:hAnsi="Calibri"/>
        </w:rPr>
      </w:pPr>
    </w:p>
    <w:p w14:paraId="0FCCEE80" w14:textId="087D8349" w:rsidR="00271437" w:rsidRPr="00E86688" w:rsidRDefault="00271437" w:rsidP="00271437">
      <w:pPr>
        <w:pStyle w:val="Titre1"/>
        <w:numPr>
          <w:ilvl w:val="0"/>
          <w:numId w:val="0"/>
        </w:numPr>
        <w:spacing w:before="0" w:line="240" w:lineRule="auto"/>
        <w:jc w:val="both"/>
        <w:rPr>
          <w:caps w:val="0"/>
          <w:color w:val="1F3864" w:themeColor="accent1" w:themeShade="80"/>
          <w:sz w:val="22"/>
          <w:szCs w:val="22"/>
          <w:u w:val="single"/>
        </w:rPr>
      </w:pPr>
      <w:bookmarkStart w:id="11" w:name="_Toc203573325"/>
      <w:r>
        <w:rPr>
          <w:caps w:val="0"/>
          <w:color w:val="1F3864" w:themeColor="accent1" w:themeShade="80"/>
          <w:sz w:val="22"/>
          <w:szCs w:val="22"/>
          <w:u w:val="single"/>
        </w:rPr>
        <w:t>PREAMBULE</w:t>
      </w:r>
      <w:bookmarkEnd w:id="11"/>
    </w:p>
    <w:p w14:paraId="3CC9E87E" w14:textId="77777777" w:rsidR="00271437" w:rsidRDefault="00271437" w:rsidP="00E86688">
      <w:pPr>
        <w:spacing w:after="0" w:line="240" w:lineRule="auto"/>
        <w:jc w:val="both"/>
        <w:rPr>
          <w:rFonts w:ascii="Calibri" w:hAnsi="Calibri"/>
        </w:rPr>
      </w:pPr>
    </w:p>
    <w:p w14:paraId="08E5D2DF" w14:textId="58999BF9" w:rsidR="00271437" w:rsidRPr="00D20019" w:rsidRDefault="00271437" w:rsidP="00271437">
      <w:pPr>
        <w:spacing w:after="0" w:line="240" w:lineRule="auto"/>
        <w:jc w:val="both"/>
        <w:rPr>
          <w:rFonts w:ascii="Calibri" w:hAnsi="Calibri"/>
        </w:rPr>
      </w:pPr>
      <w:r w:rsidRPr="00271437">
        <w:rPr>
          <w:rFonts w:ascii="Calibri" w:hAnsi="Calibri"/>
        </w:rPr>
        <w:t xml:space="preserve">Depuis 2017, la CCI </w:t>
      </w:r>
      <w:r w:rsidRPr="00D20019">
        <w:rPr>
          <w:rFonts w:ascii="Calibri" w:hAnsi="Calibri"/>
        </w:rPr>
        <w:t>49 est Labellisée LUCIE, premier label de référence RSE qui valorise les démarches et les engagements des entreprises en matière de RSE.</w:t>
      </w:r>
    </w:p>
    <w:p w14:paraId="73D76EC7" w14:textId="0107F660" w:rsidR="00271437" w:rsidRPr="00271437" w:rsidRDefault="00271437" w:rsidP="00271437">
      <w:pPr>
        <w:spacing w:after="0" w:line="240" w:lineRule="auto"/>
        <w:jc w:val="both"/>
        <w:rPr>
          <w:rFonts w:ascii="Calibri" w:hAnsi="Calibri"/>
        </w:rPr>
      </w:pPr>
      <w:r w:rsidRPr="00D20019">
        <w:rPr>
          <w:rFonts w:ascii="Calibri" w:hAnsi="Calibri"/>
        </w:rPr>
        <w:t xml:space="preserve">Les </w:t>
      </w:r>
      <w:r w:rsidR="001C67C9" w:rsidRPr="00D20019">
        <w:rPr>
          <w:rFonts w:ascii="Calibri" w:hAnsi="Calibri"/>
        </w:rPr>
        <w:t>campus</w:t>
      </w:r>
      <w:r w:rsidRPr="00D20019">
        <w:rPr>
          <w:rFonts w:ascii="Calibri" w:hAnsi="Calibri"/>
        </w:rPr>
        <w:t xml:space="preserve"> de la CCI de Cholet et Saumur accueillent chaque année sur leur site un public varié composé essentiellement d’apprenants de 16 à </w:t>
      </w:r>
      <w:r w:rsidR="007C2A3F" w:rsidRPr="00D20019">
        <w:rPr>
          <w:rFonts w:ascii="Calibri" w:hAnsi="Calibri"/>
        </w:rPr>
        <w:t>30</w:t>
      </w:r>
      <w:r w:rsidRPr="00D20019">
        <w:rPr>
          <w:rFonts w:ascii="Calibri" w:hAnsi="Calibri"/>
        </w:rPr>
        <w:t xml:space="preserve"> ans en formation initiale, </w:t>
      </w:r>
      <w:r w:rsidR="007C2A3F" w:rsidRPr="00D20019">
        <w:rPr>
          <w:rFonts w:ascii="Calibri" w:hAnsi="Calibri"/>
        </w:rPr>
        <w:t>de salariés d’entreprise</w:t>
      </w:r>
      <w:r w:rsidRPr="00D20019">
        <w:rPr>
          <w:rFonts w:ascii="Calibri" w:hAnsi="Calibri"/>
        </w:rPr>
        <w:t xml:space="preserve"> et</w:t>
      </w:r>
      <w:r w:rsidR="007C2A3F" w:rsidRPr="00D20019">
        <w:rPr>
          <w:rFonts w:ascii="Calibri" w:hAnsi="Calibri"/>
        </w:rPr>
        <w:t xml:space="preserve"> </w:t>
      </w:r>
      <w:r w:rsidRPr="00D20019">
        <w:rPr>
          <w:rFonts w:ascii="Calibri" w:hAnsi="Calibri"/>
        </w:rPr>
        <w:t>des visiteurs lors d’évènements ponctuels (journées portes ouvertes, Nuit de l’Orientation</w:t>
      </w:r>
      <w:r w:rsidR="001C67C9" w:rsidRPr="00D20019">
        <w:rPr>
          <w:rFonts w:ascii="Calibri" w:hAnsi="Calibri"/>
        </w:rPr>
        <w:t>, etc.</w:t>
      </w:r>
      <w:r w:rsidRPr="00D20019">
        <w:rPr>
          <w:rFonts w:ascii="Calibri" w:hAnsi="Calibri"/>
        </w:rPr>
        <w:t>)</w:t>
      </w:r>
      <w:r w:rsidR="001C67C9" w:rsidRPr="00D20019">
        <w:rPr>
          <w:rFonts w:ascii="Calibri" w:hAnsi="Calibri"/>
        </w:rPr>
        <w:t>. Consciente des enjeux environnementaux, la CCI veille depuis toujours à recycler au maximum les déchets issus de son activité en mobilisant des filières adaptées</w:t>
      </w:r>
      <w:r w:rsidRPr="00D20019">
        <w:rPr>
          <w:rFonts w:ascii="Calibri" w:hAnsi="Calibri"/>
        </w:rPr>
        <w:t>.</w:t>
      </w:r>
    </w:p>
    <w:p w14:paraId="0D117D29" w14:textId="77777777" w:rsidR="00271437" w:rsidRDefault="00271437" w:rsidP="00E86688">
      <w:pPr>
        <w:spacing w:after="0" w:line="240" w:lineRule="auto"/>
        <w:jc w:val="both"/>
        <w:rPr>
          <w:rFonts w:ascii="Calibri" w:hAnsi="Calibri"/>
        </w:rPr>
      </w:pPr>
    </w:p>
    <w:p w14:paraId="2CF36095" w14:textId="77777777" w:rsidR="00271437" w:rsidRDefault="00271437" w:rsidP="00E86688">
      <w:pPr>
        <w:spacing w:after="0" w:line="240" w:lineRule="auto"/>
        <w:jc w:val="both"/>
        <w:rPr>
          <w:rFonts w:ascii="Calibri" w:hAnsi="Calibri"/>
        </w:rPr>
      </w:pPr>
    </w:p>
    <w:p w14:paraId="6EE8AF3B" w14:textId="46AFD8C2" w:rsidR="00CA3E36" w:rsidRDefault="00CA3E36" w:rsidP="00E86688">
      <w:pPr>
        <w:spacing w:after="0" w:line="240" w:lineRule="auto"/>
        <w:jc w:val="both"/>
        <w:rPr>
          <w:rFonts w:ascii="Calibri" w:hAnsi="Calibri"/>
        </w:rPr>
      </w:pPr>
      <w:r w:rsidRPr="00D20019">
        <w:rPr>
          <w:rFonts w:ascii="Calibri" w:hAnsi="Calibri"/>
        </w:rPr>
        <w:lastRenderedPageBreak/>
        <w:t>La CCI de Maine-et-Loire s’engage aux côtés de</w:t>
      </w:r>
      <w:r w:rsidR="00D20019" w:rsidRPr="00D20019">
        <w:rPr>
          <w:rFonts w:ascii="Calibri" w:hAnsi="Calibri"/>
        </w:rPr>
        <w:t xml:space="preserve"> </w:t>
      </w:r>
      <w:r w:rsidR="007C2A3F" w:rsidRPr="00D20019">
        <w:rPr>
          <w:rFonts w:ascii="Calibri" w:hAnsi="Calibri"/>
        </w:rPr>
        <w:t>ses publics</w:t>
      </w:r>
      <w:r w:rsidRPr="00D20019">
        <w:rPr>
          <w:rFonts w:ascii="Calibri" w:hAnsi="Calibri"/>
        </w:rPr>
        <w:t xml:space="preserve"> et de ses collaborateurs pour encourager des comportements écoresponsables. </w:t>
      </w:r>
      <w:r w:rsidR="007C2A3F" w:rsidRPr="00D20019">
        <w:rPr>
          <w:rFonts w:ascii="Calibri" w:hAnsi="Calibri"/>
        </w:rPr>
        <w:t xml:space="preserve">Par ailleurs elle investit chaque année pour offrir un cadre d’évolution confortable et adapté aux missions qu’elle réalise. </w:t>
      </w:r>
      <w:r w:rsidRPr="00D20019">
        <w:rPr>
          <w:rFonts w:ascii="Calibri" w:hAnsi="Calibri"/>
        </w:rPr>
        <w:t xml:space="preserve">Pour </w:t>
      </w:r>
      <w:r w:rsidR="00897E4B" w:rsidRPr="00D20019">
        <w:rPr>
          <w:rFonts w:ascii="Calibri" w:hAnsi="Calibri"/>
        </w:rPr>
        <w:t>garantir la propreté des sites, la C</w:t>
      </w:r>
      <w:r w:rsidR="00D20019" w:rsidRPr="00D20019">
        <w:rPr>
          <w:rFonts w:ascii="Calibri" w:hAnsi="Calibri"/>
        </w:rPr>
        <w:t>CI</w:t>
      </w:r>
      <w:r w:rsidR="00897E4B" w:rsidRPr="00D20019">
        <w:rPr>
          <w:rFonts w:ascii="Calibri" w:hAnsi="Calibri"/>
        </w:rPr>
        <w:t xml:space="preserve"> souhaite </w:t>
      </w:r>
      <w:r w:rsidRPr="00D20019">
        <w:rPr>
          <w:rFonts w:ascii="Calibri" w:hAnsi="Calibri"/>
        </w:rPr>
        <w:t xml:space="preserve">accompagner au quotidien, </w:t>
      </w:r>
      <w:r w:rsidR="00897E4B" w:rsidRPr="00D20019">
        <w:rPr>
          <w:rFonts w:ascii="Calibri" w:hAnsi="Calibri"/>
        </w:rPr>
        <w:t>les usagers dans le tri des déchets en disposant de</w:t>
      </w:r>
      <w:r w:rsidRPr="00D20019">
        <w:rPr>
          <w:rFonts w:ascii="Calibri" w:hAnsi="Calibri"/>
        </w:rPr>
        <w:t xml:space="preserve"> bacs de tri clairement identifiés.</w:t>
      </w:r>
      <w:r w:rsidRPr="00CA3E36">
        <w:rPr>
          <w:rFonts w:ascii="Calibri" w:hAnsi="Calibri"/>
        </w:rPr>
        <w:t xml:space="preserve"> </w:t>
      </w:r>
    </w:p>
    <w:p w14:paraId="1AD22FC8" w14:textId="77777777" w:rsidR="00CA3E36" w:rsidRDefault="00CA3E36" w:rsidP="00E86688">
      <w:pPr>
        <w:spacing w:after="0" w:line="240" w:lineRule="auto"/>
        <w:jc w:val="both"/>
        <w:rPr>
          <w:rFonts w:ascii="Calibri" w:hAnsi="Calibri"/>
        </w:rPr>
      </w:pPr>
    </w:p>
    <w:p w14:paraId="24B7D0A7" w14:textId="7F5B96BD" w:rsidR="00E86688" w:rsidRPr="00E86688" w:rsidRDefault="00E86688" w:rsidP="00E86688">
      <w:pPr>
        <w:spacing w:after="0" w:line="240" w:lineRule="auto"/>
        <w:jc w:val="both"/>
        <w:rPr>
          <w:rFonts w:ascii="Calibri" w:hAnsi="Calibri"/>
        </w:rPr>
      </w:pPr>
      <w:r w:rsidRPr="00E86688">
        <w:rPr>
          <w:rFonts w:ascii="Calibri" w:hAnsi="Calibri"/>
        </w:rPr>
        <w:t xml:space="preserve">Le titulaire du marché fournira des </w:t>
      </w:r>
      <w:r>
        <w:rPr>
          <w:rFonts w:ascii="Calibri" w:hAnsi="Calibri"/>
        </w:rPr>
        <w:t>collecteurs de déchets intérieurs et extérieurs pour le campus Eurespace situé à Cholet et le campus Balzac situé à Saumur</w:t>
      </w:r>
      <w:r w:rsidRPr="00E86688">
        <w:rPr>
          <w:rFonts w:ascii="Calibri" w:hAnsi="Calibri"/>
        </w:rPr>
        <w:t>.</w:t>
      </w:r>
    </w:p>
    <w:p w14:paraId="3B5512A9" w14:textId="77777777" w:rsidR="00E86688" w:rsidRDefault="00E86688" w:rsidP="00E86688">
      <w:pPr>
        <w:spacing w:after="0" w:line="240" w:lineRule="auto"/>
        <w:jc w:val="both"/>
        <w:rPr>
          <w:rFonts w:ascii="Calibri" w:hAnsi="Calibri"/>
        </w:rPr>
      </w:pPr>
    </w:p>
    <w:p w14:paraId="3ACC6545" w14:textId="5B8286AE" w:rsidR="00E86688" w:rsidRDefault="00E86688" w:rsidP="00E86688">
      <w:pPr>
        <w:spacing w:after="0" w:line="240" w:lineRule="auto"/>
        <w:jc w:val="both"/>
        <w:rPr>
          <w:rFonts w:ascii="Calibri" w:hAnsi="Calibri"/>
        </w:rPr>
      </w:pPr>
      <w:r w:rsidRPr="00E86688">
        <w:rPr>
          <w:rFonts w:ascii="Calibri" w:hAnsi="Calibri"/>
        </w:rPr>
        <w:t>L</w:t>
      </w:r>
      <w:r>
        <w:rPr>
          <w:rFonts w:ascii="Calibri" w:hAnsi="Calibri"/>
        </w:rPr>
        <w:t>e détail</w:t>
      </w:r>
      <w:r w:rsidR="00E810E6">
        <w:rPr>
          <w:rFonts w:ascii="Calibri" w:hAnsi="Calibri"/>
        </w:rPr>
        <w:t xml:space="preserve"> quantitatif par type de </w:t>
      </w:r>
      <w:r>
        <w:rPr>
          <w:rFonts w:ascii="Calibri" w:hAnsi="Calibri"/>
        </w:rPr>
        <w:t xml:space="preserve">collecteurs est indiqué </w:t>
      </w:r>
      <w:r w:rsidR="006324A9">
        <w:rPr>
          <w:rFonts w:ascii="Calibri" w:hAnsi="Calibri"/>
        </w:rPr>
        <w:t xml:space="preserve">ci-dessous et </w:t>
      </w:r>
      <w:r>
        <w:rPr>
          <w:rFonts w:ascii="Calibri" w:hAnsi="Calibri"/>
        </w:rPr>
        <w:t>dans la décomposition du Prix global et forfaitaire</w:t>
      </w:r>
      <w:r w:rsidRPr="00E86688">
        <w:rPr>
          <w:rFonts w:ascii="Calibri" w:hAnsi="Calibri"/>
        </w:rPr>
        <w:t>.</w:t>
      </w:r>
    </w:p>
    <w:p w14:paraId="52A49C64" w14:textId="77777777" w:rsidR="00DA5580" w:rsidRDefault="00DA5580" w:rsidP="0002034F">
      <w:pPr>
        <w:spacing w:after="120" w:line="240" w:lineRule="auto"/>
        <w:jc w:val="both"/>
        <w:rPr>
          <w:rFonts w:ascii="Calibri" w:hAnsi="Calibri"/>
        </w:rPr>
      </w:pPr>
    </w:p>
    <w:p w14:paraId="0DD4EF19" w14:textId="5DD51572" w:rsidR="005024E9" w:rsidRDefault="005024E9" w:rsidP="0002034F">
      <w:pPr>
        <w:spacing w:after="120" w:line="240" w:lineRule="auto"/>
        <w:jc w:val="both"/>
        <w:rPr>
          <w:rFonts w:ascii="Calibri" w:hAnsi="Calibri"/>
        </w:rPr>
      </w:pPr>
      <w:r>
        <w:rPr>
          <w:rFonts w:ascii="Calibri" w:hAnsi="Calibri"/>
        </w:rPr>
        <w:t>Les types de collecteurs doivent permettre le tri :</w:t>
      </w:r>
    </w:p>
    <w:p w14:paraId="32FC4AE3" w14:textId="39699E51" w:rsidR="005024E9" w:rsidRDefault="005024E9" w:rsidP="0002034F">
      <w:pPr>
        <w:pStyle w:val="Paragraphedeliste"/>
        <w:numPr>
          <w:ilvl w:val="0"/>
          <w:numId w:val="14"/>
        </w:numPr>
        <w:spacing w:after="120" w:line="240" w:lineRule="auto"/>
        <w:ind w:left="714" w:hanging="357"/>
        <w:contextualSpacing w:val="0"/>
        <w:jc w:val="both"/>
        <w:rPr>
          <w:rFonts w:ascii="Calibri" w:hAnsi="Calibri"/>
        </w:rPr>
      </w:pPr>
      <w:r>
        <w:rPr>
          <w:rFonts w:ascii="Calibri" w:hAnsi="Calibri"/>
        </w:rPr>
        <w:t>Des déchets recyclables</w:t>
      </w:r>
      <w:r w:rsidR="00157F02">
        <w:rPr>
          <w:rFonts w:ascii="Calibri" w:hAnsi="Calibri"/>
        </w:rPr>
        <w:t xml:space="preserve"> (emballages, cannettes, etc.)</w:t>
      </w:r>
    </w:p>
    <w:p w14:paraId="38143BDC" w14:textId="4D930F67" w:rsidR="005024E9" w:rsidRDefault="005024E9" w:rsidP="0002034F">
      <w:pPr>
        <w:pStyle w:val="Paragraphedeliste"/>
        <w:numPr>
          <w:ilvl w:val="0"/>
          <w:numId w:val="14"/>
        </w:numPr>
        <w:spacing w:after="120" w:line="240" w:lineRule="auto"/>
        <w:ind w:left="714" w:hanging="357"/>
        <w:contextualSpacing w:val="0"/>
        <w:jc w:val="both"/>
        <w:rPr>
          <w:rFonts w:ascii="Calibri" w:hAnsi="Calibri"/>
        </w:rPr>
      </w:pPr>
      <w:r>
        <w:rPr>
          <w:rFonts w:ascii="Calibri" w:hAnsi="Calibri"/>
        </w:rPr>
        <w:t>Des déchets biodégradables</w:t>
      </w:r>
      <w:r w:rsidR="0002034F">
        <w:rPr>
          <w:rFonts w:ascii="Calibri" w:hAnsi="Calibri"/>
        </w:rPr>
        <w:t xml:space="preserve"> </w:t>
      </w:r>
      <w:r w:rsidR="00157F02" w:rsidRPr="00157F02">
        <w:rPr>
          <w:rFonts w:ascii="Calibri" w:hAnsi="Calibri"/>
        </w:rPr>
        <w:t>pour certaines zones spécifiques (salles de pause en particulier)</w:t>
      </w:r>
    </w:p>
    <w:p w14:paraId="60B87A64" w14:textId="19BDF74C" w:rsidR="005024E9" w:rsidRDefault="005024E9" w:rsidP="0002034F">
      <w:pPr>
        <w:pStyle w:val="Paragraphedeliste"/>
        <w:numPr>
          <w:ilvl w:val="0"/>
          <w:numId w:val="14"/>
        </w:numPr>
        <w:spacing w:after="120" w:line="240" w:lineRule="auto"/>
        <w:ind w:left="714" w:hanging="357"/>
        <w:contextualSpacing w:val="0"/>
        <w:jc w:val="both"/>
        <w:rPr>
          <w:rFonts w:ascii="Calibri" w:hAnsi="Calibri"/>
        </w:rPr>
      </w:pPr>
      <w:r>
        <w:rPr>
          <w:rFonts w:ascii="Calibri" w:hAnsi="Calibri"/>
        </w:rPr>
        <w:t>Des déchets papiers</w:t>
      </w:r>
    </w:p>
    <w:p w14:paraId="45DBDABB" w14:textId="5BE94392" w:rsidR="005024E9" w:rsidRDefault="005024E9" w:rsidP="0002034F">
      <w:pPr>
        <w:pStyle w:val="Paragraphedeliste"/>
        <w:numPr>
          <w:ilvl w:val="0"/>
          <w:numId w:val="14"/>
        </w:numPr>
        <w:spacing w:after="120" w:line="240" w:lineRule="auto"/>
        <w:ind w:left="714" w:hanging="357"/>
        <w:contextualSpacing w:val="0"/>
        <w:jc w:val="both"/>
        <w:rPr>
          <w:rFonts w:ascii="Calibri" w:hAnsi="Calibri"/>
        </w:rPr>
      </w:pPr>
      <w:r>
        <w:rPr>
          <w:rFonts w:ascii="Calibri" w:hAnsi="Calibri"/>
        </w:rPr>
        <w:t xml:space="preserve">Et </w:t>
      </w:r>
      <w:r w:rsidR="0002034F">
        <w:rPr>
          <w:rFonts w:ascii="Calibri" w:hAnsi="Calibri"/>
        </w:rPr>
        <w:t>un collecteur divers</w:t>
      </w:r>
      <w:r w:rsidR="00157F02">
        <w:rPr>
          <w:rFonts w:ascii="Calibri" w:hAnsi="Calibri"/>
        </w:rPr>
        <w:t xml:space="preserve"> pour les déchets ultimes</w:t>
      </w:r>
    </w:p>
    <w:p w14:paraId="6A453939" w14:textId="1D87227A" w:rsidR="00CC1F39" w:rsidRDefault="00CC1F39" w:rsidP="00CC1F39">
      <w:pPr>
        <w:spacing w:after="120" w:line="240" w:lineRule="auto"/>
        <w:jc w:val="both"/>
        <w:rPr>
          <w:rFonts w:ascii="Calibri" w:hAnsi="Calibri"/>
        </w:rPr>
      </w:pPr>
      <w:r>
        <w:rPr>
          <w:rFonts w:ascii="Calibri" w:hAnsi="Calibri"/>
        </w:rPr>
        <w:t>Le Titulaire fournira un plan d’implantation des collecteurs sur les différents espaces et bâtiments des deux campus.</w:t>
      </w:r>
    </w:p>
    <w:p w14:paraId="227A3DCD" w14:textId="77777777" w:rsidR="00247EEB" w:rsidRDefault="00247EEB" w:rsidP="00CC1F39">
      <w:pPr>
        <w:spacing w:after="120" w:line="240" w:lineRule="auto"/>
        <w:jc w:val="both"/>
        <w:rPr>
          <w:rFonts w:ascii="Calibri" w:hAnsi="Calibri"/>
        </w:rPr>
      </w:pPr>
    </w:p>
    <w:p w14:paraId="42ECBCA5" w14:textId="5069C1A5" w:rsidR="00247EEB" w:rsidRDefault="00247EEB" w:rsidP="00CC1F39">
      <w:pPr>
        <w:spacing w:after="120" w:line="240" w:lineRule="auto"/>
        <w:jc w:val="both"/>
        <w:rPr>
          <w:rFonts w:ascii="Calibri" w:hAnsi="Calibri"/>
        </w:rPr>
      </w:pPr>
      <w:r>
        <w:rPr>
          <w:rFonts w:ascii="Calibri" w:hAnsi="Calibri"/>
        </w:rPr>
        <w:t>A titre indicatif, la répartition des collecteurs par type de déchets est la suivante :</w:t>
      </w:r>
    </w:p>
    <w:p w14:paraId="402BC5B6" w14:textId="58964C7F" w:rsidR="00247EEB" w:rsidRDefault="00271437" w:rsidP="00CC1F39">
      <w:pPr>
        <w:spacing w:after="120" w:line="240" w:lineRule="auto"/>
        <w:jc w:val="both"/>
        <w:rPr>
          <w:rFonts w:ascii="Calibri" w:hAnsi="Calibri"/>
        </w:rPr>
      </w:pPr>
      <w:r w:rsidRPr="00271437">
        <w:rPr>
          <w:rFonts w:ascii="Calibri" w:hAnsi="Calibri"/>
          <w:noProof/>
        </w:rPr>
        <w:drawing>
          <wp:inline distT="0" distB="0" distL="0" distR="0" wp14:anchorId="19018B51" wp14:editId="1535B134">
            <wp:extent cx="6341533" cy="2038350"/>
            <wp:effectExtent l="0" t="0" r="2540" b="0"/>
            <wp:docPr id="13904555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455527" name=""/>
                    <pic:cNvPicPr/>
                  </pic:nvPicPr>
                  <pic:blipFill>
                    <a:blip r:embed="rId12"/>
                    <a:stretch>
                      <a:fillRect/>
                    </a:stretch>
                  </pic:blipFill>
                  <pic:spPr>
                    <a:xfrm>
                      <a:off x="0" y="0"/>
                      <a:ext cx="6346964" cy="2040096"/>
                    </a:xfrm>
                    <a:prstGeom prst="rect">
                      <a:avLst/>
                    </a:prstGeom>
                  </pic:spPr>
                </pic:pic>
              </a:graphicData>
            </a:graphic>
          </wp:inline>
        </w:drawing>
      </w:r>
    </w:p>
    <w:p w14:paraId="42A6AF5E" w14:textId="77777777" w:rsidR="00271437" w:rsidRDefault="00271437" w:rsidP="00E86688">
      <w:pPr>
        <w:spacing w:after="0" w:line="240" w:lineRule="auto"/>
        <w:jc w:val="both"/>
        <w:rPr>
          <w:rFonts w:ascii="Calibri" w:hAnsi="Calibri"/>
          <w:b/>
          <w:u w:val="single"/>
        </w:rPr>
      </w:pPr>
      <w:bookmarkStart w:id="12" w:name="_Toc198543502"/>
    </w:p>
    <w:p w14:paraId="013B33A5" w14:textId="3487744E" w:rsidR="00E86688" w:rsidRDefault="00271437" w:rsidP="00E86688">
      <w:pPr>
        <w:spacing w:after="0" w:line="240" w:lineRule="auto"/>
        <w:jc w:val="both"/>
        <w:rPr>
          <w:rFonts w:ascii="Calibri" w:hAnsi="Calibri"/>
          <w:b/>
          <w:u w:val="single"/>
        </w:rPr>
      </w:pPr>
      <w:r>
        <w:rPr>
          <w:rFonts w:ascii="Calibri" w:hAnsi="Calibri"/>
          <w:b/>
          <w:u w:val="single"/>
        </w:rPr>
        <w:t>Concernant la capacité des collecteurs, u</w:t>
      </w:r>
      <w:r w:rsidR="002A4D6B">
        <w:rPr>
          <w:rFonts w:ascii="Calibri" w:hAnsi="Calibri"/>
          <w:b/>
          <w:u w:val="single"/>
        </w:rPr>
        <w:t>ne tolérance de +/- 10</w:t>
      </w:r>
      <w:r w:rsidR="002F31A1">
        <w:rPr>
          <w:rFonts w:ascii="Calibri" w:hAnsi="Calibri"/>
          <w:b/>
          <w:u w:val="single"/>
        </w:rPr>
        <w:t xml:space="preserve"> litres</w:t>
      </w:r>
      <w:r w:rsidR="002A4D6B">
        <w:rPr>
          <w:rFonts w:ascii="Calibri" w:hAnsi="Calibri"/>
          <w:b/>
          <w:u w:val="single"/>
        </w:rPr>
        <w:t xml:space="preserve"> est admise sur chaque type de collecteur.</w:t>
      </w:r>
    </w:p>
    <w:p w14:paraId="0FF53BDC" w14:textId="77777777" w:rsidR="002A4D6B" w:rsidRDefault="002A4D6B" w:rsidP="00E86688">
      <w:pPr>
        <w:spacing w:after="0" w:line="240" w:lineRule="auto"/>
        <w:jc w:val="both"/>
        <w:rPr>
          <w:rFonts w:ascii="Calibri" w:hAnsi="Calibri"/>
          <w:b/>
          <w:u w:val="single"/>
        </w:rPr>
      </w:pPr>
    </w:p>
    <w:p w14:paraId="4E55D04C" w14:textId="7860720C" w:rsidR="00E86688" w:rsidRPr="00E86688" w:rsidRDefault="00E86688" w:rsidP="005C49C7">
      <w:pPr>
        <w:pStyle w:val="Titre1"/>
        <w:numPr>
          <w:ilvl w:val="0"/>
          <w:numId w:val="0"/>
        </w:numPr>
        <w:spacing w:before="0" w:line="240" w:lineRule="auto"/>
        <w:jc w:val="both"/>
        <w:rPr>
          <w:caps w:val="0"/>
          <w:color w:val="1F3864" w:themeColor="accent1" w:themeShade="80"/>
          <w:sz w:val="22"/>
          <w:szCs w:val="22"/>
          <w:u w:val="single"/>
        </w:rPr>
      </w:pPr>
      <w:bookmarkStart w:id="13" w:name="_Toc203573326"/>
      <w:r w:rsidRPr="00E86688">
        <w:rPr>
          <w:caps w:val="0"/>
          <w:color w:val="1F3864" w:themeColor="accent1" w:themeShade="80"/>
          <w:sz w:val="22"/>
          <w:szCs w:val="22"/>
          <w:u w:val="single"/>
        </w:rPr>
        <w:t xml:space="preserve">2.1 Caractéristiques des </w:t>
      </w:r>
      <w:r w:rsidRPr="005C49C7">
        <w:rPr>
          <w:caps w:val="0"/>
          <w:color w:val="1F3864" w:themeColor="accent1" w:themeShade="80"/>
          <w:sz w:val="22"/>
          <w:szCs w:val="22"/>
          <w:u w:val="single"/>
        </w:rPr>
        <w:t>collecteurs</w:t>
      </w:r>
      <w:r w:rsidRPr="00E86688">
        <w:rPr>
          <w:caps w:val="0"/>
          <w:color w:val="1F3864" w:themeColor="accent1" w:themeShade="80"/>
          <w:sz w:val="22"/>
          <w:szCs w:val="22"/>
          <w:u w:val="single"/>
        </w:rPr>
        <w:t xml:space="preserve"> (LOI AGEC)</w:t>
      </w:r>
      <w:bookmarkEnd w:id="12"/>
      <w:bookmarkEnd w:id="13"/>
    </w:p>
    <w:p w14:paraId="4D24D158" w14:textId="77777777" w:rsidR="00E86688" w:rsidRPr="00E86688" w:rsidRDefault="00E86688" w:rsidP="00E86688">
      <w:pPr>
        <w:spacing w:after="0" w:line="240" w:lineRule="auto"/>
        <w:jc w:val="both"/>
        <w:rPr>
          <w:rFonts w:ascii="Calibri" w:hAnsi="Calibri"/>
        </w:rPr>
      </w:pPr>
    </w:p>
    <w:p w14:paraId="187FFFBA" w14:textId="566EE76A" w:rsidR="00E86688" w:rsidRPr="00E86688" w:rsidRDefault="00E86688" w:rsidP="00E86688">
      <w:pPr>
        <w:spacing w:after="0" w:line="240" w:lineRule="auto"/>
        <w:jc w:val="both"/>
        <w:rPr>
          <w:rFonts w:ascii="Calibri" w:hAnsi="Calibri"/>
        </w:rPr>
      </w:pPr>
      <w:r w:rsidRPr="00E86688">
        <w:rPr>
          <w:rFonts w:ascii="Calibri" w:hAnsi="Calibri"/>
        </w:rPr>
        <w:t xml:space="preserve">Les </w:t>
      </w:r>
      <w:r w:rsidR="00E810E6">
        <w:rPr>
          <w:rFonts w:ascii="Calibri" w:hAnsi="Calibri"/>
        </w:rPr>
        <w:t xml:space="preserve">collecteurs proposés doivent respecter les exigences de la loi </w:t>
      </w:r>
      <w:r w:rsidR="00E810E6" w:rsidRPr="00E86688">
        <w:rPr>
          <w:rFonts w:ascii="Calibri" w:hAnsi="Calibri"/>
        </w:rPr>
        <w:t>n° 2020-105 du 10 février 2020 relative à la lutte contre le gaspillage et à l'économie circulaire (dite loi AGEC), ainsi que ses textes d'application, notamment le décret n° 2022-748 du 29 avril 2022 relatif à l'affichage environnemental</w:t>
      </w:r>
      <w:r w:rsidR="00E810E6">
        <w:rPr>
          <w:rFonts w:ascii="Calibri" w:hAnsi="Calibri"/>
        </w:rPr>
        <w:t>.</w:t>
      </w:r>
    </w:p>
    <w:p w14:paraId="0182457C" w14:textId="77777777" w:rsidR="00E86688" w:rsidRPr="00E86688" w:rsidRDefault="00E86688" w:rsidP="00E86688">
      <w:pPr>
        <w:spacing w:after="0" w:line="240" w:lineRule="auto"/>
        <w:jc w:val="both"/>
        <w:rPr>
          <w:rFonts w:ascii="Calibri" w:hAnsi="Calibri"/>
          <w:b/>
          <w:bCs/>
        </w:rPr>
      </w:pPr>
    </w:p>
    <w:p w14:paraId="73B9018C" w14:textId="5A8E8B58" w:rsidR="00E810E6" w:rsidRPr="00E810E6" w:rsidRDefault="00E810E6" w:rsidP="005B1D84">
      <w:pPr>
        <w:spacing w:after="120"/>
        <w:jc w:val="both"/>
        <w:rPr>
          <w:rFonts w:ascii="Calibri" w:hAnsi="Calibri"/>
          <w:b/>
          <w:bCs/>
          <w:u w:val="single"/>
        </w:rPr>
      </w:pPr>
      <w:r>
        <w:rPr>
          <w:rFonts w:ascii="Calibri" w:hAnsi="Calibri"/>
          <w:b/>
          <w:bCs/>
          <w:u w:val="single"/>
        </w:rPr>
        <w:t>Achats avec exigences environnemental</w:t>
      </w:r>
      <w:r w:rsidR="005B1D84">
        <w:rPr>
          <w:rFonts w:ascii="Calibri" w:hAnsi="Calibri"/>
          <w:b/>
          <w:bCs/>
          <w:u w:val="single"/>
        </w:rPr>
        <w:t>es</w:t>
      </w:r>
      <w:r w:rsidR="002B159E">
        <w:rPr>
          <w:rFonts w:ascii="Calibri" w:hAnsi="Calibri"/>
          <w:b/>
          <w:bCs/>
          <w:u w:val="single"/>
        </w:rPr>
        <w:t xml:space="preserve"> souhaitées</w:t>
      </w:r>
    </w:p>
    <w:p w14:paraId="76F5D5EA" w14:textId="5D9F3826" w:rsidR="00E810E6" w:rsidRPr="00E810E6" w:rsidRDefault="00E86688" w:rsidP="005B1D84">
      <w:pPr>
        <w:spacing w:after="120"/>
        <w:jc w:val="both"/>
        <w:rPr>
          <w:rFonts w:ascii="Calibri" w:hAnsi="Calibri"/>
        </w:rPr>
      </w:pPr>
      <w:r w:rsidRPr="00E86688">
        <w:rPr>
          <w:rFonts w:ascii="Calibri" w:hAnsi="Calibri"/>
        </w:rPr>
        <w:t>À ce titre</w:t>
      </w:r>
      <w:r w:rsidR="00E810E6">
        <w:rPr>
          <w:rFonts w:ascii="Calibri" w:hAnsi="Calibri"/>
        </w:rPr>
        <w:t xml:space="preserve">, </w:t>
      </w:r>
      <w:r w:rsidR="00100432">
        <w:rPr>
          <w:rFonts w:ascii="Calibri" w:hAnsi="Calibri"/>
        </w:rPr>
        <w:t>l</w:t>
      </w:r>
      <w:r w:rsidR="00E810E6" w:rsidRPr="00E810E6">
        <w:rPr>
          <w:rFonts w:ascii="Calibri" w:hAnsi="Calibri"/>
        </w:rPr>
        <w:t>es collecteurs doivent donc intégrer des exigences telles que :</w:t>
      </w:r>
    </w:p>
    <w:p w14:paraId="501C70AC" w14:textId="77777777" w:rsidR="00E810E6" w:rsidRPr="00E810E6" w:rsidRDefault="00E810E6" w:rsidP="00B35EA7">
      <w:pPr>
        <w:numPr>
          <w:ilvl w:val="0"/>
          <w:numId w:val="13"/>
        </w:numPr>
        <w:spacing w:after="120" w:line="240" w:lineRule="auto"/>
        <w:jc w:val="both"/>
        <w:rPr>
          <w:rFonts w:ascii="Calibri" w:hAnsi="Calibri"/>
        </w:rPr>
      </w:pPr>
      <w:r w:rsidRPr="00E810E6">
        <w:rPr>
          <w:rFonts w:ascii="Calibri" w:hAnsi="Calibri"/>
        </w:rPr>
        <w:t>Recyclabilité des matériaux</w:t>
      </w:r>
    </w:p>
    <w:p w14:paraId="6E1B660D" w14:textId="77777777" w:rsidR="00E810E6" w:rsidRPr="00E810E6" w:rsidRDefault="00E810E6" w:rsidP="00B35EA7">
      <w:pPr>
        <w:numPr>
          <w:ilvl w:val="0"/>
          <w:numId w:val="13"/>
        </w:numPr>
        <w:spacing w:after="120" w:line="240" w:lineRule="auto"/>
        <w:jc w:val="both"/>
        <w:rPr>
          <w:rFonts w:ascii="Calibri" w:hAnsi="Calibri"/>
        </w:rPr>
      </w:pPr>
      <w:r w:rsidRPr="00E810E6">
        <w:rPr>
          <w:rFonts w:ascii="Calibri" w:hAnsi="Calibri"/>
        </w:rPr>
        <w:lastRenderedPageBreak/>
        <w:t>Teneur en matière recyclée</w:t>
      </w:r>
    </w:p>
    <w:p w14:paraId="23B3A334" w14:textId="77777777" w:rsidR="005024E9" w:rsidRPr="005024E9" w:rsidRDefault="005024E9" w:rsidP="005024E9">
      <w:pPr>
        <w:numPr>
          <w:ilvl w:val="0"/>
          <w:numId w:val="13"/>
        </w:numPr>
        <w:spacing w:after="120" w:line="240" w:lineRule="auto"/>
        <w:jc w:val="both"/>
        <w:rPr>
          <w:rFonts w:ascii="Calibri" w:hAnsi="Calibri"/>
        </w:rPr>
      </w:pPr>
      <w:r w:rsidRPr="005024E9">
        <w:rPr>
          <w:rFonts w:ascii="Calibri" w:hAnsi="Calibri"/>
        </w:rPr>
        <w:t>Conception modulaire pour permettre la réparation ou l’évolution des modules</w:t>
      </w:r>
    </w:p>
    <w:p w14:paraId="6C44D955" w14:textId="77777777" w:rsidR="00E810E6" w:rsidRDefault="00E810E6" w:rsidP="00B35EA7">
      <w:pPr>
        <w:numPr>
          <w:ilvl w:val="0"/>
          <w:numId w:val="13"/>
        </w:numPr>
        <w:spacing w:after="120" w:line="240" w:lineRule="auto"/>
        <w:jc w:val="both"/>
        <w:rPr>
          <w:rFonts w:ascii="Calibri" w:hAnsi="Calibri"/>
        </w:rPr>
      </w:pPr>
      <w:r w:rsidRPr="00E810E6">
        <w:rPr>
          <w:rFonts w:ascii="Calibri" w:hAnsi="Calibri"/>
        </w:rPr>
        <w:t>Durabilité</w:t>
      </w:r>
    </w:p>
    <w:p w14:paraId="1937AF60" w14:textId="77777777" w:rsidR="005024E9" w:rsidRPr="00E810E6" w:rsidRDefault="005024E9" w:rsidP="005024E9">
      <w:pPr>
        <w:spacing w:after="120" w:line="240" w:lineRule="auto"/>
        <w:jc w:val="both"/>
        <w:rPr>
          <w:rFonts w:ascii="Calibri" w:hAnsi="Calibri"/>
        </w:rPr>
      </w:pPr>
    </w:p>
    <w:p w14:paraId="7E0C1C89" w14:textId="5FCB7FD3" w:rsidR="00E86688" w:rsidRPr="00E86688" w:rsidRDefault="005B1D84" w:rsidP="005B1D84">
      <w:pPr>
        <w:spacing w:after="120"/>
        <w:jc w:val="both"/>
        <w:rPr>
          <w:rFonts w:ascii="Calibri" w:hAnsi="Calibri"/>
          <w:b/>
          <w:bCs/>
          <w:u w:val="single"/>
        </w:rPr>
      </w:pPr>
      <w:r w:rsidRPr="005B1D84">
        <w:rPr>
          <w:rFonts w:ascii="Calibri" w:hAnsi="Calibri"/>
          <w:b/>
          <w:bCs/>
          <w:u w:val="single"/>
        </w:rPr>
        <w:t>Affichage environnemental et traçabilité</w:t>
      </w:r>
    </w:p>
    <w:p w14:paraId="305139B8" w14:textId="77777777" w:rsidR="00BD5517" w:rsidRDefault="005B1D84" w:rsidP="005B1D84">
      <w:pPr>
        <w:spacing w:after="120"/>
        <w:jc w:val="both"/>
        <w:rPr>
          <w:rFonts w:ascii="Calibri" w:hAnsi="Calibri"/>
        </w:rPr>
      </w:pPr>
      <w:r w:rsidRPr="005B1D84">
        <w:rPr>
          <w:rFonts w:ascii="Calibri" w:hAnsi="Calibri"/>
        </w:rPr>
        <w:t>Les équipements destinés au tri doivent favoriser une meilleure lisibilité pour les usagers (signalétique, couleurs normées, pictogrammes)</w:t>
      </w:r>
      <w:r w:rsidR="005C49C7">
        <w:rPr>
          <w:rFonts w:ascii="Calibri" w:hAnsi="Calibri"/>
        </w:rPr>
        <w:t xml:space="preserve"> : </w:t>
      </w:r>
    </w:p>
    <w:p w14:paraId="5291E396" w14:textId="72DEE7BB" w:rsidR="00157F02" w:rsidRDefault="00157F02" w:rsidP="00BD5517">
      <w:pPr>
        <w:numPr>
          <w:ilvl w:val="0"/>
          <w:numId w:val="13"/>
        </w:numPr>
        <w:spacing w:after="120" w:line="240" w:lineRule="auto"/>
        <w:jc w:val="both"/>
        <w:rPr>
          <w:rFonts w:ascii="Calibri" w:hAnsi="Calibri"/>
        </w:rPr>
      </w:pPr>
      <w:proofErr w:type="spellStart"/>
      <w:r>
        <w:rPr>
          <w:rFonts w:ascii="Calibri" w:hAnsi="Calibri"/>
        </w:rPr>
        <w:t>Désign</w:t>
      </w:r>
      <w:proofErr w:type="spellEnd"/>
      <w:r>
        <w:rPr>
          <w:rFonts w:ascii="Calibri" w:hAnsi="Calibri"/>
        </w:rPr>
        <w:t xml:space="preserve"> esthétique et moderne, incitatif à l’usage et en cohérence avec l’image des établissements</w:t>
      </w:r>
    </w:p>
    <w:p w14:paraId="41DABC12" w14:textId="1DC2BB23" w:rsidR="00BD5517" w:rsidRPr="00BD5517" w:rsidRDefault="00BD5517" w:rsidP="00BD5517">
      <w:pPr>
        <w:numPr>
          <w:ilvl w:val="0"/>
          <w:numId w:val="13"/>
        </w:numPr>
        <w:spacing w:after="120" w:line="240" w:lineRule="auto"/>
        <w:jc w:val="both"/>
        <w:rPr>
          <w:rFonts w:ascii="Calibri" w:hAnsi="Calibri"/>
        </w:rPr>
      </w:pPr>
      <w:r>
        <w:rPr>
          <w:rFonts w:ascii="Calibri" w:hAnsi="Calibri"/>
        </w:rPr>
        <w:t>Harmonisation de la signalétique</w:t>
      </w:r>
    </w:p>
    <w:p w14:paraId="25DC9A1B" w14:textId="1CA71E5A" w:rsidR="005C49C7" w:rsidRDefault="00BD5517" w:rsidP="00BD5517">
      <w:pPr>
        <w:numPr>
          <w:ilvl w:val="0"/>
          <w:numId w:val="13"/>
        </w:numPr>
        <w:spacing w:after="120" w:line="240" w:lineRule="auto"/>
        <w:jc w:val="both"/>
        <w:rPr>
          <w:rFonts w:ascii="Calibri" w:hAnsi="Calibri"/>
        </w:rPr>
      </w:pPr>
      <w:r>
        <w:rPr>
          <w:rFonts w:ascii="Calibri" w:hAnsi="Calibri"/>
        </w:rPr>
        <w:t>M</w:t>
      </w:r>
      <w:r w:rsidR="005C49C7" w:rsidRPr="00BD5517">
        <w:rPr>
          <w:rFonts w:ascii="Calibri" w:hAnsi="Calibri"/>
        </w:rPr>
        <w:t>arquage sur le dessus et</w:t>
      </w:r>
      <w:r w:rsidR="0073024F" w:rsidRPr="00BD5517">
        <w:rPr>
          <w:rFonts w:ascii="Calibri" w:hAnsi="Calibri"/>
        </w:rPr>
        <w:t>/ou</w:t>
      </w:r>
      <w:r w:rsidR="005C49C7" w:rsidRPr="00BD5517">
        <w:rPr>
          <w:rFonts w:ascii="Calibri" w:hAnsi="Calibri"/>
        </w:rPr>
        <w:t xml:space="preserve"> sur le devant</w:t>
      </w:r>
    </w:p>
    <w:p w14:paraId="25EDD132" w14:textId="4C14EE90" w:rsidR="00157F02" w:rsidRDefault="00157F02" w:rsidP="00BD5517">
      <w:pPr>
        <w:numPr>
          <w:ilvl w:val="0"/>
          <w:numId w:val="13"/>
        </w:numPr>
        <w:spacing w:after="120" w:line="240" w:lineRule="auto"/>
        <w:jc w:val="both"/>
        <w:rPr>
          <w:rFonts w:ascii="Calibri" w:hAnsi="Calibri"/>
        </w:rPr>
      </w:pPr>
      <w:r>
        <w:rPr>
          <w:rFonts w:ascii="Calibri" w:hAnsi="Calibri"/>
        </w:rPr>
        <w:t>Possibilité de personnalisation visuelle (logo CCI, codes couleurs du tri, affichage pédagogique, etc.)</w:t>
      </w:r>
    </w:p>
    <w:p w14:paraId="71092509" w14:textId="77777777" w:rsidR="006324A9" w:rsidRDefault="006324A9" w:rsidP="006324A9">
      <w:pPr>
        <w:spacing w:after="120" w:line="240" w:lineRule="auto"/>
        <w:jc w:val="both"/>
        <w:rPr>
          <w:rFonts w:ascii="Calibri" w:hAnsi="Calibri"/>
        </w:rPr>
      </w:pPr>
    </w:p>
    <w:p w14:paraId="61AA8B56" w14:textId="77777777" w:rsidR="00BD5517" w:rsidRPr="00BD5517" w:rsidRDefault="00BD5517" w:rsidP="00BD5517">
      <w:pPr>
        <w:spacing w:after="120" w:line="240" w:lineRule="auto"/>
        <w:jc w:val="both"/>
        <w:rPr>
          <w:rFonts w:ascii="Calibri" w:hAnsi="Calibri"/>
        </w:rPr>
      </w:pPr>
    </w:p>
    <w:p w14:paraId="6353BEE9" w14:textId="3B3C75BB" w:rsidR="005C49C7" w:rsidRDefault="005C49C7" w:rsidP="005C49C7">
      <w:pPr>
        <w:pStyle w:val="Titre1"/>
        <w:numPr>
          <w:ilvl w:val="0"/>
          <w:numId w:val="0"/>
        </w:numPr>
        <w:spacing w:before="0" w:line="240" w:lineRule="auto"/>
        <w:jc w:val="both"/>
        <w:rPr>
          <w:caps w:val="0"/>
          <w:color w:val="1F3864" w:themeColor="accent1" w:themeShade="80"/>
          <w:sz w:val="22"/>
          <w:szCs w:val="22"/>
          <w:u w:val="single"/>
        </w:rPr>
      </w:pPr>
      <w:bookmarkStart w:id="14" w:name="_Toc203573327"/>
      <w:r w:rsidRPr="00E86688">
        <w:rPr>
          <w:caps w:val="0"/>
          <w:color w:val="1F3864" w:themeColor="accent1" w:themeShade="80"/>
          <w:sz w:val="22"/>
          <w:szCs w:val="22"/>
          <w:u w:val="single"/>
        </w:rPr>
        <w:t>2.</w:t>
      </w:r>
      <w:r w:rsidRPr="005C49C7">
        <w:rPr>
          <w:caps w:val="0"/>
          <w:color w:val="1F3864" w:themeColor="accent1" w:themeShade="80"/>
          <w:sz w:val="22"/>
          <w:szCs w:val="22"/>
          <w:u w:val="single"/>
        </w:rPr>
        <w:t>2</w:t>
      </w:r>
      <w:r w:rsidRPr="00E86688">
        <w:rPr>
          <w:caps w:val="0"/>
          <w:color w:val="1F3864" w:themeColor="accent1" w:themeShade="80"/>
          <w:sz w:val="22"/>
          <w:szCs w:val="22"/>
          <w:u w:val="single"/>
        </w:rPr>
        <w:t xml:space="preserve"> </w:t>
      </w:r>
      <w:r w:rsidRPr="005C49C7">
        <w:rPr>
          <w:caps w:val="0"/>
          <w:color w:val="1F3864" w:themeColor="accent1" w:themeShade="80"/>
          <w:sz w:val="22"/>
          <w:szCs w:val="22"/>
          <w:u w:val="single"/>
        </w:rPr>
        <w:t>Caractéristiques techniques</w:t>
      </w:r>
      <w:bookmarkEnd w:id="14"/>
    </w:p>
    <w:p w14:paraId="4A03FD30" w14:textId="77777777" w:rsidR="00BD5517" w:rsidRDefault="00BD5517" w:rsidP="00874EB6"/>
    <w:p w14:paraId="39F0ABA9" w14:textId="7790298D" w:rsidR="00874EB6" w:rsidRDefault="002A4D6B" w:rsidP="00874EB6">
      <w:r>
        <w:t xml:space="preserve">Il est souhaité que les collecteurs répondent aux caractéristiques techniques </w:t>
      </w:r>
      <w:r w:rsidR="00874EB6">
        <w:t>suivantes :</w:t>
      </w:r>
    </w:p>
    <w:p w14:paraId="35FBCA70" w14:textId="6973E470" w:rsidR="00874EB6" w:rsidRDefault="00874EB6" w:rsidP="00E76DFA">
      <w:pPr>
        <w:numPr>
          <w:ilvl w:val="0"/>
          <w:numId w:val="13"/>
        </w:numPr>
        <w:spacing w:after="120" w:line="240" w:lineRule="auto"/>
        <w:jc w:val="both"/>
        <w:rPr>
          <w:rFonts w:ascii="Calibri" w:hAnsi="Calibri"/>
        </w:rPr>
      </w:pPr>
      <w:r w:rsidRPr="00E76DFA">
        <w:rPr>
          <w:rFonts w:ascii="Calibri" w:hAnsi="Calibri"/>
        </w:rPr>
        <w:t>Ouvertures adaptées à la typologie des déchets ;</w:t>
      </w:r>
    </w:p>
    <w:p w14:paraId="3FE2F753" w14:textId="6B3E0F81" w:rsidR="00BD5517" w:rsidRPr="00E76DFA" w:rsidRDefault="00BD5517" w:rsidP="00E76DFA">
      <w:pPr>
        <w:numPr>
          <w:ilvl w:val="0"/>
          <w:numId w:val="13"/>
        </w:numPr>
        <w:spacing w:after="120" w:line="240" w:lineRule="auto"/>
        <w:jc w:val="both"/>
        <w:rPr>
          <w:rFonts w:ascii="Calibri" w:hAnsi="Calibri"/>
        </w:rPr>
      </w:pPr>
      <w:r>
        <w:rPr>
          <w:rFonts w:ascii="Calibri" w:hAnsi="Calibri"/>
        </w:rPr>
        <w:t>Chaque contenant devra être indépendant sauf pour les contenants en extérieur ;</w:t>
      </w:r>
    </w:p>
    <w:p w14:paraId="77CBD92B" w14:textId="489B2F03" w:rsidR="00874EB6" w:rsidRPr="00E76DFA" w:rsidRDefault="00874EB6" w:rsidP="00E76DFA">
      <w:pPr>
        <w:numPr>
          <w:ilvl w:val="0"/>
          <w:numId w:val="13"/>
        </w:numPr>
        <w:spacing w:after="120" w:line="240" w:lineRule="auto"/>
        <w:jc w:val="both"/>
        <w:rPr>
          <w:rFonts w:ascii="Calibri" w:hAnsi="Calibri"/>
        </w:rPr>
      </w:pPr>
      <w:r w:rsidRPr="00E76DFA">
        <w:rPr>
          <w:rFonts w:ascii="Calibri" w:hAnsi="Calibri"/>
        </w:rPr>
        <w:t>Couvercle ou dispositif de fermeture étanche pour les biodéchets pour éviter toute odeur ;</w:t>
      </w:r>
    </w:p>
    <w:p w14:paraId="0E3E9B2C" w14:textId="0BC12BAE" w:rsidR="00874EB6" w:rsidRPr="00E76DFA" w:rsidRDefault="00874EB6" w:rsidP="00E76DFA">
      <w:pPr>
        <w:numPr>
          <w:ilvl w:val="0"/>
          <w:numId w:val="13"/>
        </w:numPr>
        <w:spacing w:after="120" w:line="240" w:lineRule="auto"/>
        <w:jc w:val="both"/>
        <w:rPr>
          <w:rFonts w:ascii="Calibri" w:hAnsi="Calibri"/>
        </w:rPr>
      </w:pPr>
      <w:r w:rsidRPr="00E76DFA">
        <w:rPr>
          <w:rFonts w:ascii="Calibri" w:hAnsi="Calibri"/>
        </w:rPr>
        <w:t>Bio-sceaux à l’intérieur des contenants pour collecter les biodéchets ;</w:t>
      </w:r>
    </w:p>
    <w:p w14:paraId="2863A795" w14:textId="2E48C084" w:rsidR="00874EB6" w:rsidRPr="00E76DFA" w:rsidRDefault="00874EB6" w:rsidP="00E76DFA">
      <w:pPr>
        <w:numPr>
          <w:ilvl w:val="0"/>
          <w:numId w:val="13"/>
        </w:numPr>
        <w:spacing w:after="120" w:line="240" w:lineRule="auto"/>
        <w:jc w:val="both"/>
        <w:rPr>
          <w:rFonts w:ascii="Calibri" w:hAnsi="Calibri"/>
        </w:rPr>
      </w:pPr>
      <w:r w:rsidRPr="00E76DFA">
        <w:rPr>
          <w:rFonts w:ascii="Calibri" w:hAnsi="Calibri"/>
        </w:rPr>
        <w:t>Système de fixation de sac poubelle au niveau du bac intérieur ;</w:t>
      </w:r>
    </w:p>
    <w:p w14:paraId="1076F355" w14:textId="748A3057" w:rsidR="00874EB6" w:rsidRDefault="00874EB6" w:rsidP="00E76DFA">
      <w:pPr>
        <w:numPr>
          <w:ilvl w:val="0"/>
          <w:numId w:val="13"/>
        </w:numPr>
        <w:spacing w:after="120" w:line="240" w:lineRule="auto"/>
        <w:jc w:val="both"/>
        <w:rPr>
          <w:rFonts w:ascii="Calibri" w:hAnsi="Calibri"/>
        </w:rPr>
      </w:pPr>
      <w:r w:rsidRPr="00E76DFA">
        <w:rPr>
          <w:rFonts w:ascii="Calibri" w:hAnsi="Calibri"/>
        </w:rPr>
        <w:t>Facilité d’entretien</w:t>
      </w:r>
      <w:r w:rsidR="00BD5517">
        <w:rPr>
          <w:rFonts w:ascii="Calibri" w:hAnsi="Calibri"/>
        </w:rPr>
        <w:t> ;</w:t>
      </w:r>
    </w:p>
    <w:p w14:paraId="237A1378" w14:textId="7097066C" w:rsidR="00BD5517" w:rsidRPr="00E76DFA" w:rsidRDefault="00BD5517" w:rsidP="00E76DFA">
      <w:pPr>
        <w:numPr>
          <w:ilvl w:val="0"/>
          <w:numId w:val="13"/>
        </w:numPr>
        <w:spacing w:after="120" w:line="240" w:lineRule="auto"/>
        <w:jc w:val="both"/>
        <w:rPr>
          <w:rFonts w:ascii="Calibri" w:hAnsi="Calibri"/>
        </w:rPr>
      </w:pPr>
      <w:r>
        <w:rPr>
          <w:rFonts w:ascii="Calibri" w:hAnsi="Calibri"/>
        </w:rPr>
        <w:t>Vidage frontal sur les contenants (sauf sur les contenants à faible largeur et les contenants en extérieur)</w:t>
      </w:r>
    </w:p>
    <w:p w14:paraId="0985080B" w14:textId="77777777" w:rsidR="005C49C7" w:rsidRDefault="005C49C7" w:rsidP="005C49C7">
      <w:pPr>
        <w:spacing w:after="0" w:line="240" w:lineRule="auto"/>
        <w:jc w:val="both"/>
        <w:rPr>
          <w:rFonts w:ascii="Calibri" w:hAnsi="Calibri"/>
          <w:b/>
          <w:u w:val="single"/>
        </w:rPr>
      </w:pPr>
    </w:p>
    <w:p w14:paraId="3B864DA3" w14:textId="7A2D5CFA" w:rsidR="005C49C7" w:rsidRDefault="00B35EA7" w:rsidP="005C49C7">
      <w:pPr>
        <w:spacing w:after="0" w:line="240" w:lineRule="auto"/>
        <w:jc w:val="both"/>
        <w:rPr>
          <w:rFonts w:ascii="Calibri" w:hAnsi="Calibri"/>
          <w:bCs/>
        </w:rPr>
      </w:pPr>
      <w:r>
        <w:rPr>
          <w:rFonts w:ascii="Calibri" w:hAnsi="Calibri"/>
          <w:bCs/>
        </w:rPr>
        <w:t>Le contenant intérieur / sceau amovible sera de préférence accessible par le devant et sur roulettes afin de faciliter l’opération de vidage (à l’exception des conteneurs de moins de 60 litres)</w:t>
      </w:r>
      <w:r w:rsidR="005C49C7">
        <w:rPr>
          <w:rFonts w:ascii="Calibri" w:hAnsi="Calibri"/>
          <w:bCs/>
        </w:rPr>
        <w:t>.</w:t>
      </w:r>
    </w:p>
    <w:p w14:paraId="02CAB55A" w14:textId="77777777" w:rsidR="00090A8E" w:rsidRDefault="00090A8E" w:rsidP="005C49C7">
      <w:pPr>
        <w:spacing w:after="0" w:line="240" w:lineRule="auto"/>
        <w:jc w:val="both"/>
        <w:rPr>
          <w:rFonts w:ascii="Calibri" w:hAnsi="Calibri"/>
          <w:bCs/>
        </w:rPr>
      </w:pPr>
    </w:p>
    <w:p w14:paraId="7E758257" w14:textId="631B73F9" w:rsidR="00090A8E" w:rsidRDefault="00090A8E" w:rsidP="005C49C7">
      <w:pPr>
        <w:spacing w:after="0" w:line="240" w:lineRule="auto"/>
        <w:jc w:val="both"/>
        <w:rPr>
          <w:rFonts w:ascii="Calibri" w:hAnsi="Calibri"/>
          <w:bCs/>
        </w:rPr>
      </w:pPr>
      <w:r w:rsidRPr="00090A8E">
        <w:rPr>
          <w:rFonts w:ascii="Calibri" w:hAnsi="Calibri"/>
          <w:bCs/>
        </w:rPr>
        <w:t>Afin de faciliter l’intervention des équipes, les contenants doivent être conçus pour permettre un vidage et un nettoyage simples</w:t>
      </w:r>
      <w:r>
        <w:rPr>
          <w:rFonts w:ascii="Calibri" w:hAnsi="Calibri"/>
          <w:bCs/>
        </w:rPr>
        <w:t xml:space="preserve">, </w:t>
      </w:r>
      <w:r w:rsidRPr="00090A8E">
        <w:rPr>
          <w:rFonts w:ascii="Calibri" w:hAnsi="Calibri"/>
          <w:bCs/>
        </w:rPr>
        <w:t>efficaces</w:t>
      </w:r>
      <w:r>
        <w:rPr>
          <w:rFonts w:ascii="Calibri" w:hAnsi="Calibri"/>
          <w:bCs/>
        </w:rPr>
        <w:t xml:space="preserve"> et ergonomiques</w:t>
      </w:r>
      <w:r w:rsidRPr="00090A8E">
        <w:rPr>
          <w:rFonts w:ascii="Calibri" w:hAnsi="Calibri"/>
          <w:bCs/>
        </w:rPr>
        <w:t>.</w:t>
      </w:r>
    </w:p>
    <w:p w14:paraId="4CEABC2E" w14:textId="50D726E9" w:rsidR="0002034F" w:rsidRDefault="0002034F" w:rsidP="005C49C7">
      <w:pPr>
        <w:spacing w:after="0" w:line="240" w:lineRule="auto"/>
        <w:jc w:val="both"/>
        <w:rPr>
          <w:rFonts w:ascii="Calibri" w:hAnsi="Calibri"/>
          <w:bCs/>
        </w:rPr>
      </w:pPr>
      <w:r>
        <w:rPr>
          <w:rFonts w:ascii="Calibri" w:hAnsi="Calibri"/>
          <w:bCs/>
        </w:rPr>
        <w:t>Les collecteurs destinés aux déchets biodégradables seront équipés d’un bio</w:t>
      </w:r>
      <w:r w:rsidR="00100432">
        <w:rPr>
          <w:rFonts w:ascii="Calibri" w:hAnsi="Calibri"/>
          <w:bCs/>
        </w:rPr>
        <w:t>-</w:t>
      </w:r>
      <w:r>
        <w:rPr>
          <w:rFonts w:ascii="Calibri" w:hAnsi="Calibri"/>
          <w:bCs/>
        </w:rPr>
        <w:t>s</w:t>
      </w:r>
      <w:r w:rsidR="00100432">
        <w:rPr>
          <w:rFonts w:ascii="Calibri" w:hAnsi="Calibri"/>
          <w:bCs/>
        </w:rPr>
        <w:t>c</w:t>
      </w:r>
      <w:r>
        <w:rPr>
          <w:rFonts w:ascii="Calibri" w:hAnsi="Calibri"/>
          <w:bCs/>
        </w:rPr>
        <w:t xml:space="preserve">eau permettant la collecte de ces déchets et leur </w:t>
      </w:r>
      <w:r w:rsidRPr="0002034F">
        <w:rPr>
          <w:rFonts w:ascii="Calibri" w:hAnsi="Calibri"/>
          <w:bCs/>
        </w:rPr>
        <w:t xml:space="preserve">dépôt dans un composteur ou une benne dédiée au </w:t>
      </w:r>
      <w:r w:rsidRPr="0002034F">
        <w:rPr>
          <w:rFonts w:ascii="Calibri" w:hAnsi="Calibri"/>
          <w:b/>
          <w:bCs/>
        </w:rPr>
        <w:t>tri des biodéchets</w:t>
      </w:r>
      <w:r>
        <w:rPr>
          <w:rFonts w:ascii="Calibri" w:hAnsi="Calibri"/>
          <w:b/>
          <w:bCs/>
        </w:rPr>
        <w:t>.</w:t>
      </w:r>
    </w:p>
    <w:p w14:paraId="4399A945" w14:textId="77777777" w:rsidR="005024E9" w:rsidRDefault="005024E9" w:rsidP="005C49C7">
      <w:pPr>
        <w:spacing w:after="0" w:line="240" w:lineRule="auto"/>
        <w:jc w:val="both"/>
        <w:rPr>
          <w:rFonts w:ascii="Calibri" w:hAnsi="Calibri"/>
          <w:bCs/>
        </w:rPr>
      </w:pPr>
    </w:p>
    <w:p w14:paraId="7EFBC466" w14:textId="03E91912" w:rsidR="005024E9" w:rsidRDefault="005024E9" w:rsidP="005C49C7">
      <w:pPr>
        <w:spacing w:after="0" w:line="240" w:lineRule="auto"/>
        <w:jc w:val="both"/>
        <w:rPr>
          <w:rFonts w:ascii="Calibri" w:hAnsi="Calibri"/>
          <w:bCs/>
        </w:rPr>
      </w:pPr>
      <w:r>
        <w:rPr>
          <w:rFonts w:ascii="Calibri" w:hAnsi="Calibri"/>
          <w:bCs/>
        </w:rPr>
        <w:t>Les collecteurs de déchets extérieurs seront posés au sol sans fixation.</w:t>
      </w:r>
    </w:p>
    <w:p w14:paraId="0993238D" w14:textId="77777777" w:rsidR="00B35EA7" w:rsidRDefault="00B35EA7" w:rsidP="005C49C7">
      <w:pPr>
        <w:spacing w:after="0" w:line="240" w:lineRule="auto"/>
        <w:jc w:val="both"/>
        <w:rPr>
          <w:rFonts w:ascii="Calibri" w:hAnsi="Calibri"/>
          <w:bCs/>
        </w:rPr>
      </w:pPr>
    </w:p>
    <w:p w14:paraId="730AC896" w14:textId="77777777" w:rsidR="00090A8E" w:rsidRDefault="00090A8E" w:rsidP="00472AB8">
      <w:pPr>
        <w:spacing w:after="0" w:line="240" w:lineRule="auto"/>
        <w:rPr>
          <w:rFonts w:ascii="Calibri" w:hAnsi="Calibri"/>
        </w:rPr>
      </w:pPr>
    </w:p>
    <w:p w14:paraId="2A2E82DC" w14:textId="77777777" w:rsidR="009F5C53" w:rsidRDefault="009F5C53" w:rsidP="00472AB8">
      <w:pPr>
        <w:spacing w:after="0" w:line="240" w:lineRule="auto"/>
        <w:rPr>
          <w:rFonts w:ascii="Calibri" w:hAnsi="Calibri"/>
        </w:rPr>
      </w:pPr>
    </w:p>
    <w:p w14:paraId="7AC29A5E" w14:textId="5DA488EC" w:rsidR="00FD1721" w:rsidRPr="00B20006" w:rsidRDefault="00B55347" w:rsidP="00FD1721">
      <w:pPr>
        <w:pStyle w:val="Titre1"/>
        <w:numPr>
          <w:ilvl w:val="0"/>
          <w:numId w:val="2"/>
        </w:numPr>
        <w:spacing w:before="0" w:line="240" w:lineRule="auto"/>
        <w:jc w:val="both"/>
        <w:rPr>
          <w:color w:val="1F3864" w:themeColor="accent1" w:themeShade="80"/>
        </w:rPr>
      </w:pPr>
      <w:bookmarkStart w:id="15" w:name="_Toc203573328"/>
      <w:r w:rsidRPr="00FD1721">
        <w:rPr>
          <w:color w:val="1F3864" w:themeColor="accent1" w:themeShade="80"/>
        </w:rPr>
        <w:lastRenderedPageBreak/>
        <w:t>PIECES CONSTITUTIVES DU MARCHE</w:t>
      </w:r>
      <w:bookmarkEnd w:id="15"/>
    </w:p>
    <w:p w14:paraId="18933378" w14:textId="42A7A9D9" w:rsidR="00B55347" w:rsidRDefault="00B55347" w:rsidP="00B55347">
      <w:pPr>
        <w:autoSpaceDE w:val="0"/>
        <w:autoSpaceDN w:val="0"/>
        <w:adjustRightInd w:val="0"/>
        <w:rPr>
          <w:rFonts w:ascii="Calibri" w:hAnsi="Calibri"/>
        </w:rPr>
      </w:pPr>
      <w:r w:rsidRPr="00FD1721">
        <w:rPr>
          <w:rFonts w:ascii="Calibri" w:hAnsi="Calibri"/>
        </w:rPr>
        <w:t xml:space="preserve">Par dérogation à </w:t>
      </w:r>
      <w:r w:rsidRPr="004C1F72">
        <w:rPr>
          <w:rFonts w:ascii="Calibri" w:hAnsi="Calibri"/>
        </w:rPr>
        <w:t xml:space="preserve">l’article 4.1 du CCAG </w:t>
      </w:r>
      <w:r w:rsidR="004C1F72" w:rsidRPr="004C1F72">
        <w:rPr>
          <w:rFonts w:ascii="Calibri" w:hAnsi="Calibri"/>
        </w:rPr>
        <w:t>FCS</w:t>
      </w:r>
      <w:r w:rsidRPr="004C1F72">
        <w:rPr>
          <w:rFonts w:ascii="Calibri" w:hAnsi="Calibri"/>
        </w:rPr>
        <w:t>, le marché est constitué par les documents contractuels énumérés ci-dessous, par ordre de priorité décroissante.</w:t>
      </w:r>
    </w:p>
    <w:p w14:paraId="433F59D7" w14:textId="163BBDD4" w:rsidR="00B55347" w:rsidRPr="00F44213" w:rsidRDefault="00B55347" w:rsidP="00B55347">
      <w:pPr>
        <w:autoSpaceDE w:val="0"/>
        <w:autoSpaceDN w:val="0"/>
        <w:adjustRightInd w:val="0"/>
        <w:rPr>
          <w:rFonts w:ascii="Calibri" w:hAnsi="Calibri"/>
        </w:rPr>
      </w:pPr>
      <w:r w:rsidRPr="00F44213">
        <w:rPr>
          <w:rFonts w:ascii="Calibri" w:hAnsi="Calibri"/>
        </w:rPr>
        <w:sym w:font="Wingdings" w:char="F06E"/>
      </w:r>
      <w:r w:rsidRPr="00F44213">
        <w:rPr>
          <w:rFonts w:ascii="Calibri" w:hAnsi="Calibri"/>
          <w:b/>
          <w:bCs/>
        </w:rPr>
        <w:t xml:space="preserve"> </w:t>
      </w:r>
      <w:r w:rsidRPr="00A805D8">
        <w:rPr>
          <w:rFonts w:ascii="Calibri" w:hAnsi="Calibri"/>
          <w:b/>
          <w:bCs/>
          <w:u w:val="single"/>
        </w:rPr>
        <w:t>Pièces particulières</w:t>
      </w:r>
    </w:p>
    <w:p w14:paraId="622A3398" w14:textId="25A37D36" w:rsidR="00B55347" w:rsidRPr="00F44213" w:rsidRDefault="00B55347" w:rsidP="00307A2E">
      <w:pPr>
        <w:pStyle w:val="Paragraphedeliste"/>
        <w:numPr>
          <w:ilvl w:val="0"/>
          <w:numId w:val="3"/>
        </w:numPr>
        <w:autoSpaceDE w:val="0"/>
        <w:autoSpaceDN w:val="0"/>
        <w:adjustRightInd w:val="0"/>
        <w:rPr>
          <w:rFonts w:ascii="Calibri" w:hAnsi="Calibri"/>
        </w:rPr>
      </w:pPr>
      <w:r w:rsidRPr="00F44213">
        <w:rPr>
          <w:rFonts w:ascii="Calibri" w:hAnsi="Calibri"/>
        </w:rPr>
        <w:t xml:space="preserve">L’acte d’engagement </w:t>
      </w:r>
      <w:r w:rsidR="00E70025">
        <w:rPr>
          <w:rFonts w:ascii="Calibri" w:hAnsi="Calibri"/>
        </w:rPr>
        <w:t xml:space="preserve">et </w:t>
      </w:r>
      <w:r w:rsidR="00271437">
        <w:rPr>
          <w:rFonts w:ascii="Calibri" w:hAnsi="Calibri"/>
        </w:rPr>
        <w:t xml:space="preserve">son annexe 1 - </w:t>
      </w:r>
      <w:r w:rsidR="005F3E19">
        <w:rPr>
          <w:rFonts w:ascii="Calibri" w:hAnsi="Calibri"/>
        </w:rPr>
        <w:t>la Décomposition du prix global forfaitaire</w:t>
      </w:r>
      <w:r w:rsidR="00E70025">
        <w:rPr>
          <w:rFonts w:ascii="Calibri" w:hAnsi="Calibri"/>
        </w:rPr>
        <w:t>,</w:t>
      </w:r>
    </w:p>
    <w:p w14:paraId="373E0343" w14:textId="66DEC6B0" w:rsidR="00B55347" w:rsidRDefault="00B55347" w:rsidP="00307A2E">
      <w:pPr>
        <w:pStyle w:val="Paragraphedeliste"/>
        <w:numPr>
          <w:ilvl w:val="0"/>
          <w:numId w:val="3"/>
        </w:numPr>
        <w:autoSpaceDE w:val="0"/>
        <w:autoSpaceDN w:val="0"/>
        <w:adjustRightInd w:val="0"/>
        <w:rPr>
          <w:rFonts w:ascii="Calibri" w:hAnsi="Calibri"/>
        </w:rPr>
      </w:pPr>
      <w:r w:rsidRPr="00F44213">
        <w:rPr>
          <w:rFonts w:ascii="Calibri" w:hAnsi="Calibri"/>
        </w:rPr>
        <w:t>Le présent cahier des clauses</w:t>
      </w:r>
      <w:r w:rsidR="00E729C8">
        <w:rPr>
          <w:rFonts w:ascii="Calibri" w:hAnsi="Calibri"/>
        </w:rPr>
        <w:t xml:space="preserve"> </w:t>
      </w:r>
      <w:r w:rsidRPr="00F44213">
        <w:rPr>
          <w:rFonts w:ascii="Calibri" w:hAnsi="Calibri"/>
        </w:rPr>
        <w:t>particulières dont l’exemplaire conservé dans les archives de la CCI de Maine et Loire fait seule foi.</w:t>
      </w:r>
    </w:p>
    <w:p w14:paraId="09F18217" w14:textId="590915C2" w:rsidR="00E86688" w:rsidRDefault="00E86688" w:rsidP="00307A2E">
      <w:pPr>
        <w:pStyle w:val="Paragraphedeliste"/>
        <w:numPr>
          <w:ilvl w:val="0"/>
          <w:numId w:val="3"/>
        </w:numPr>
        <w:autoSpaceDE w:val="0"/>
        <w:autoSpaceDN w:val="0"/>
        <w:adjustRightInd w:val="0"/>
        <w:rPr>
          <w:rFonts w:ascii="Calibri" w:hAnsi="Calibri"/>
        </w:rPr>
      </w:pPr>
      <w:r>
        <w:rPr>
          <w:rFonts w:ascii="Calibri" w:hAnsi="Calibri"/>
        </w:rPr>
        <w:t>Le mémoire technique</w:t>
      </w:r>
    </w:p>
    <w:p w14:paraId="1E7E566B" w14:textId="0AAAA519" w:rsidR="00B55347" w:rsidRPr="00F44213" w:rsidRDefault="00B55347" w:rsidP="00B55347">
      <w:pPr>
        <w:autoSpaceDE w:val="0"/>
        <w:autoSpaceDN w:val="0"/>
        <w:adjustRightInd w:val="0"/>
        <w:jc w:val="both"/>
        <w:rPr>
          <w:rFonts w:ascii="Calibri" w:hAnsi="Calibri"/>
        </w:rPr>
      </w:pPr>
      <w:r w:rsidRPr="00F44213">
        <w:rPr>
          <w:rFonts w:ascii="Calibri" w:hAnsi="Calibri"/>
        </w:rPr>
        <w:t xml:space="preserve">Ces pièces constituent les strictes termes et limites contractuelles de l'engagement des parties. </w:t>
      </w:r>
    </w:p>
    <w:p w14:paraId="6FC60FC6" w14:textId="77777777" w:rsidR="00B55347" w:rsidRPr="00F44213" w:rsidRDefault="00B55347" w:rsidP="00B55347">
      <w:pPr>
        <w:autoSpaceDE w:val="0"/>
        <w:autoSpaceDN w:val="0"/>
        <w:adjustRightInd w:val="0"/>
        <w:jc w:val="both"/>
        <w:rPr>
          <w:rFonts w:ascii="Calibri" w:hAnsi="Calibri"/>
        </w:rPr>
      </w:pPr>
      <w:r w:rsidRPr="00F44213">
        <w:rPr>
          <w:rFonts w:ascii="Calibri" w:hAnsi="Calibri"/>
        </w:rPr>
        <w:t>En cas de litige les pièces contractuelles s’appliqueront dans l’ordre hiérarchique prévu ci- dessus.</w:t>
      </w:r>
    </w:p>
    <w:p w14:paraId="7A2B1E7B" w14:textId="5179DED6" w:rsidR="00B55347" w:rsidRPr="00F44213" w:rsidRDefault="00B55347" w:rsidP="00B55347">
      <w:pPr>
        <w:autoSpaceDE w:val="0"/>
        <w:autoSpaceDN w:val="0"/>
        <w:adjustRightInd w:val="0"/>
        <w:jc w:val="both"/>
        <w:rPr>
          <w:rFonts w:ascii="Calibri" w:hAnsi="Calibri"/>
        </w:rPr>
      </w:pPr>
      <w:r w:rsidRPr="00F44213">
        <w:rPr>
          <w:rFonts w:ascii="Calibri" w:hAnsi="Calibri"/>
        </w:rPr>
        <w:t>Tout document à valeur non réglementaire, qui ne serait pas répertorié à la liste des pièces contractuelles ci-dessus, sera considéré comme nul et non avenu. Il ne pourra dès lors être opposé à la CCI de Maine et Loire.</w:t>
      </w:r>
    </w:p>
    <w:p w14:paraId="40001C0A" w14:textId="17F1F8C2" w:rsidR="00B55347" w:rsidRPr="00F44213" w:rsidRDefault="00B55347" w:rsidP="00B55347">
      <w:pPr>
        <w:autoSpaceDE w:val="0"/>
        <w:autoSpaceDN w:val="0"/>
        <w:adjustRightInd w:val="0"/>
        <w:jc w:val="both"/>
        <w:rPr>
          <w:rFonts w:ascii="Calibri" w:hAnsi="Calibri"/>
        </w:rPr>
      </w:pPr>
      <w:r w:rsidRPr="00F44213">
        <w:rPr>
          <w:rFonts w:ascii="Calibri" w:hAnsi="Calibri"/>
        </w:rPr>
        <w:t>De même, toute modification à apporter à l'une quelconque des pièces contractuelles ci-dessus, de quelque nature que cela soit, devra faire l'objet d'un avenant concrétisant l’accord des parties préalablement à sa date de prise d’effet. A défaut de quoi, elle serait considérée comme n'ayant jamais existé.</w:t>
      </w:r>
    </w:p>
    <w:p w14:paraId="5F409462" w14:textId="6F88E8BA" w:rsidR="00B55347" w:rsidRPr="00F44213" w:rsidRDefault="00B55347" w:rsidP="00B55347">
      <w:pPr>
        <w:autoSpaceDE w:val="0"/>
        <w:autoSpaceDN w:val="0"/>
        <w:adjustRightInd w:val="0"/>
        <w:rPr>
          <w:rFonts w:ascii="Calibri" w:hAnsi="Calibri"/>
          <w:u w:val="single"/>
        </w:rPr>
      </w:pPr>
      <w:r w:rsidRPr="00F44213">
        <w:rPr>
          <w:rFonts w:ascii="Calibri" w:hAnsi="Calibri"/>
        </w:rPr>
        <w:sym w:font="Wingdings" w:char="F06E"/>
      </w:r>
      <w:r w:rsidRPr="00F44213">
        <w:rPr>
          <w:rFonts w:ascii="Calibri" w:hAnsi="Calibri"/>
        </w:rPr>
        <w:t xml:space="preserve"> </w:t>
      </w:r>
      <w:r w:rsidRPr="00F44213">
        <w:rPr>
          <w:rFonts w:ascii="Calibri" w:hAnsi="Calibri"/>
          <w:b/>
          <w:bCs/>
          <w:u w:val="single"/>
        </w:rPr>
        <w:t>Pièces générales</w:t>
      </w:r>
    </w:p>
    <w:p w14:paraId="0D67333C" w14:textId="67157044" w:rsidR="00B55347" w:rsidRDefault="00B55347" w:rsidP="00307A2E">
      <w:pPr>
        <w:pStyle w:val="Paragraphedeliste"/>
        <w:numPr>
          <w:ilvl w:val="0"/>
          <w:numId w:val="4"/>
        </w:numPr>
        <w:autoSpaceDE w:val="0"/>
        <w:autoSpaceDN w:val="0"/>
        <w:adjustRightInd w:val="0"/>
        <w:jc w:val="both"/>
        <w:rPr>
          <w:rFonts w:ascii="Calibri" w:hAnsi="Calibri"/>
        </w:rPr>
      </w:pPr>
      <w:r w:rsidRPr="00F44213">
        <w:rPr>
          <w:rFonts w:ascii="Calibri" w:hAnsi="Calibri"/>
        </w:rPr>
        <w:t>Le Code de la Commande Publique</w:t>
      </w:r>
    </w:p>
    <w:p w14:paraId="0B551662" w14:textId="523291A0" w:rsidR="00E70025" w:rsidRPr="00F44213" w:rsidRDefault="00E70025" w:rsidP="00E70025">
      <w:pPr>
        <w:pStyle w:val="Paragraphedeliste"/>
        <w:numPr>
          <w:ilvl w:val="0"/>
          <w:numId w:val="4"/>
        </w:numPr>
        <w:autoSpaceDE w:val="0"/>
        <w:autoSpaceDN w:val="0"/>
        <w:adjustRightInd w:val="0"/>
        <w:jc w:val="both"/>
        <w:rPr>
          <w:rFonts w:ascii="Calibri" w:hAnsi="Calibri"/>
        </w:rPr>
      </w:pPr>
      <w:r w:rsidRPr="00F44213">
        <w:rPr>
          <w:rFonts w:ascii="Calibri" w:hAnsi="Calibri"/>
        </w:rPr>
        <w:t xml:space="preserve">Le cahier des clauses administratives générales applicables aux marchés publics de Fournitures Courantes et Services – CCAG FCS (Arrêté du 30 mars 2021 portant approbation du cahier des clauses administratives générales des marchés publics de </w:t>
      </w:r>
      <w:r w:rsidR="00527F2F">
        <w:rPr>
          <w:rFonts w:ascii="Calibri" w:hAnsi="Calibri"/>
        </w:rPr>
        <w:t>fournitures courantes et services</w:t>
      </w:r>
      <w:r w:rsidRPr="00F44213">
        <w:rPr>
          <w:rFonts w:ascii="Calibri" w:hAnsi="Calibri"/>
        </w:rPr>
        <w:t>)</w:t>
      </w:r>
    </w:p>
    <w:p w14:paraId="446900EB" w14:textId="77777777" w:rsidR="00E70025" w:rsidRPr="00F44213" w:rsidRDefault="00E70025" w:rsidP="00E70025">
      <w:pPr>
        <w:pStyle w:val="Paragraphedeliste"/>
        <w:autoSpaceDE w:val="0"/>
        <w:autoSpaceDN w:val="0"/>
        <w:adjustRightInd w:val="0"/>
        <w:jc w:val="both"/>
        <w:rPr>
          <w:rFonts w:ascii="Calibri" w:hAnsi="Calibri"/>
        </w:rPr>
      </w:pPr>
    </w:p>
    <w:p w14:paraId="5FA2D4D7" w14:textId="6BC4BB17" w:rsidR="00B55347" w:rsidRPr="003A470F" w:rsidRDefault="00B55347" w:rsidP="00B55347">
      <w:pPr>
        <w:autoSpaceDE w:val="0"/>
        <w:autoSpaceDN w:val="0"/>
        <w:adjustRightInd w:val="0"/>
        <w:jc w:val="both"/>
        <w:rPr>
          <w:rFonts w:ascii="Calibri" w:hAnsi="Calibri"/>
        </w:rPr>
      </w:pPr>
      <w:r w:rsidRPr="003A470F">
        <w:rPr>
          <w:rFonts w:ascii="Calibri" w:hAnsi="Calibri"/>
        </w:rPr>
        <w:t>Concernant les pièces générales, les documents applicables sont ceux en vigueur au premier jour du mois de remise des offres.</w:t>
      </w:r>
    </w:p>
    <w:p w14:paraId="4007FD81" w14:textId="5A486D5D" w:rsidR="0058059B" w:rsidRDefault="00B55347" w:rsidP="0058059B">
      <w:pPr>
        <w:autoSpaceDE w:val="0"/>
        <w:autoSpaceDN w:val="0"/>
        <w:adjustRightInd w:val="0"/>
        <w:jc w:val="both"/>
        <w:rPr>
          <w:rFonts w:ascii="Calibri" w:hAnsi="Calibri"/>
        </w:rPr>
      </w:pPr>
      <w:r w:rsidRPr="003A470F">
        <w:rPr>
          <w:rFonts w:ascii="Calibri" w:hAnsi="Calibri"/>
        </w:rPr>
        <w:t>Les pièces générales ne sont pas jointes au dossier de consultation, le prestataire étant censé les connaître.</w:t>
      </w:r>
    </w:p>
    <w:p w14:paraId="5877CE54" w14:textId="77777777" w:rsidR="00A52554" w:rsidRDefault="00A52554" w:rsidP="0058059B">
      <w:pPr>
        <w:autoSpaceDE w:val="0"/>
        <w:autoSpaceDN w:val="0"/>
        <w:adjustRightInd w:val="0"/>
        <w:jc w:val="both"/>
        <w:rPr>
          <w:rFonts w:ascii="Calibri" w:hAnsi="Calibri"/>
        </w:rPr>
      </w:pPr>
    </w:p>
    <w:p w14:paraId="30D53D4B" w14:textId="6FE23BC9" w:rsidR="0058059B" w:rsidRDefault="007A7F96" w:rsidP="0058059B">
      <w:pPr>
        <w:pStyle w:val="Titre1"/>
        <w:numPr>
          <w:ilvl w:val="0"/>
          <w:numId w:val="2"/>
        </w:numPr>
        <w:spacing w:before="0" w:line="240" w:lineRule="auto"/>
        <w:jc w:val="both"/>
        <w:rPr>
          <w:color w:val="1F3864" w:themeColor="accent1" w:themeShade="80"/>
        </w:rPr>
      </w:pPr>
      <w:bookmarkStart w:id="16" w:name="_Toc203573329"/>
      <w:r w:rsidRPr="0058059B">
        <w:rPr>
          <w:color w:val="1F3864" w:themeColor="accent1" w:themeShade="80"/>
        </w:rPr>
        <w:t>PROTECTION DE LA MAIN D’ŒUVRE ET DES CONDITIONS DE TRAVAIL</w:t>
      </w:r>
      <w:r w:rsidR="00A539A7">
        <w:rPr>
          <w:color w:val="1F3864" w:themeColor="accent1" w:themeShade="80"/>
        </w:rPr>
        <w:t xml:space="preserve"> – DEVELOPPEMENT DURABLE</w:t>
      </w:r>
      <w:bookmarkEnd w:id="16"/>
    </w:p>
    <w:p w14:paraId="43D3AF17" w14:textId="77777777" w:rsidR="00A539A7" w:rsidRPr="00A539A7" w:rsidRDefault="00A539A7" w:rsidP="00A539A7"/>
    <w:p w14:paraId="31A9E627" w14:textId="4B6D2B01" w:rsidR="007A7F96" w:rsidRPr="00307A2E" w:rsidRDefault="00CC1F39" w:rsidP="00307A2E">
      <w:pPr>
        <w:pStyle w:val="Titre1"/>
        <w:numPr>
          <w:ilvl w:val="0"/>
          <w:numId w:val="0"/>
        </w:numPr>
        <w:spacing w:before="0" w:line="240" w:lineRule="auto"/>
        <w:jc w:val="both"/>
        <w:rPr>
          <w:caps w:val="0"/>
          <w:color w:val="1F3864" w:themeColor="accent1" w:themeShade="80"/>
          <w:sz w:val="22"/>
          <w:szCs w:val="22"/>
          <w:u w:val="single"/>
        </w:rPr>
      </w:pPr>
      <w:bookmarkStart w:id="17" w:name="_Toc203573330"/>
      <w:r>
        <w:rPr>
          <w:caps w:val="0"/>
          <w:color w:val="1F3864" w:themeColor="accent1" w:themeShade="80"/>
          <w:sz w:val="22"/>
          <w:szCs w:val="22"/>
          <w:u w:val="single"/>
        </w:rPr>
        <w:t>4</w:t>
      </w:r>
      <w:r w:rsidR="0058059B" w:rsidRPr="00307A2E">
        <w:rPr>
          <w:caps w:val="0"/>
          <w:color w:val="1F3864" w:themeColor="accent1" w:themeShade="80"/>
          <w:sz w:val="22"/>
          <w:szCs w:val="22"/>
          <w:u w:val="single"/>
        </w:rPr>
        <w:t xml:space="preserve">.1 </w:t>
      </w:r>
      <w:r w:rsidR="007A7F96" w:rsidRPr="00307A2E">
        <w:rPr>
          <w:caps w:val="0"/>
          <w:color w:val="1F3864" w:themeColor="accent1" w:themeShade="80"/>
          <w:sz w:val="22"/>
          <w:szCs w:val="22"/>
          <w:u w:val="single"/>
        </w:rPr>
        <w:t>Lutte contre le travail dissimulé</w:t>
      </w:r>
      <w:bookmarkEnd w:id="17"/>
    </w:p>
    <w:p w14:paraId="39F4473A" w14:textId="77777777" w:rsidR="007A7F96" w:rsidRPr="0058059B" w:rsidRDefault="007A7F96" w:rsidP="00C62D00">
      <w:pPr>
        <w:spacing w:after="0" w:line="240" w:lineRule="auto"/>
        <w:jc w:val="both"/>
        <w:rPr>
          <w:rFonts w:ascii="Calibri" w:hAnsi="Calibri"/>
        </w:rPr>
      </w:pPr>
    </w:p>
    <w:p w14:paraId="1AF1CBDC" w14:textId="6A1B7214" w:rsidR="007A7F96" w:rsidRPr="0058059B" w:rsidRDefault="007A7F96" w:rsidP="004436A0">
      <w:pPr>
        <w:spacing w:after="0" w:line="240" w:lineRule="auto"/>
        <w:jc w:val="both"/>
        <w:rPr>
          <w:rFonts w:ascii="Calibri" w:hAnsi="Calibri"/>
        </w:rPr>
      </w:pPr>
      <w:r w:rsidRPr="0058059B">
        <w:rPr>
          <w:rFonts w:ascii="Calibri" w:hAnsi="Calibri"/>
        </w:rPr>
        <w:t>Le titulaire sera tenu de remettre tous les six (6) mois, à compter de la conclusion du marché et jusqu'à la fin de son exécution, les documents suivants :</w:t>
      </w:r>
    </w:p>
    <w:p w14:paraId="4926872B" w14:textId="77777777" w:rsidR="007A7F96" w:rsidRPr="0058059B" w:rsidRDefault="007A7F96" w:rsidP="004436A0">
      <w:pPr>
        <w:spacing w:after="0" w:line="240" w:lineRule="auto"/>
        <w:ind w:left="284"/>
        <w:jc w:val="both"/>
        <w:rPr>
          <w:rFonts w:ascii="Calibri" w:hAnsi="Calibri"/>
        </w:rPr>
      </w:pPr>
    </w:p>
    <w:p w14:paraId="661C6B10" w14:textId="77777777" w:rsidR="007A7F96" w:rsidRPr="0058059B" w:rsidRDefault="007A7F96" w:rsidP="004436A0">
      <w:pPr>
        <w:spacing w:after="0" w:line="240" w:lineRule="auto"/>
        <w:ind w:left="284"/>
        <w:jc w:val="both"/>
        <w:rPr>
          <w:rFonts w:ascii="Calibri" w:hAnsi="Calibri"/>
        </w:rPr>
      </w:pPr>
      <w:r w:rsidRPr="0058059B">
        <w:rPr>
          <w:rFonts w:ascii="Calibri" w:hAnsi="Calibri"/>
          <w:b/>
          <w:bCs/>
        </w:rPr>
        <w:t>1°</w:t>
      </w:r>
      <w:r w:rsidRPr="0058059B">
        <w:rPr>
          <w:rFonts w:ascii="Calibri" w:hAnsi="Calibri"/>
        </w:rPr>
        <w:t xml:space="preserve">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w:t>
      </w:r>
      <w:r w:rsidRPr="0058059B">
        <w:rPr>
          <w:rFonts w:ascii="Calibri" w:hAnsi="Calibri"/>
        </w:rPr>
        <w:lastRenderedPageBreak/>
        <w:t>datant de moins de six mois dont elle s'assure de l'authenticité auprès de l'organisme de recouvrement des cotisations de sécurité sociale.</w:t>
      </w:r>
    </w:p>
    <w:p w14:paraId="6B443AF9" w14:textId="77777777" w:rsidR="007A7F96" w:rsidRPr="0058059B" w:rsidRDefault="007A7F96" w:rsidP="004436A0">
      <w:pPr>
        <w:spacing w:after="0" w:line="240" w:lineRule="auto"/>
        <w:ind w:left="284"/>
        <w:jc w:val="both"/>
        <w:rPr>
          <w:rFonts w:ascii="Calibri" w:hAnsi="Calibri"/>
        </w:rPr>
      </w:pPr>
      <w:r w:rsidRPr="0058059B">
        <w:rPr>
          <w:rFonts w:ascii="Calibri" w:hAnsi="Calibri"/>
          <w:b/>
          <w:bCs/>
        </w:rPr>
        <w:t>2°</w:t>
      </w:r>
      <w:r w:rsidRPr="0058059B">
        <w:rPr>
          <w:rFonts w:ascii="Calibri" w:hAnsi="Calibri"/>
        </w:rPr>
        <w:t xml:space="preserve"> Un extrait de l'inscription au registre du commerce et des sociétés (K ou K bis) datant de moins de trois mois.</w:t>
      </w:r>
    </w:p>
    <w:p w14:paraId="33974D75" w14:textId="77777777" w:rsidR="007A7F96" w:rsidRPr="0058059B" w:rsidRDefault="007A7F96" w:rsidP="004436A0">
      <w:pPr>
        <w:spacing w:after="0" w:line="240" w:lineRule="auto"/>
        <w:ind w:left="284"/>
        <w:jc w:val="both"/>
        <w:rPr>
          <w:rFonts w:ascii="Calibri" w:hAnsi="Calibri"/>
        </w:rPr>
      </w:pPr>
    </w:p>
    <w:p w14:paraId="4E8343AA" w14:textId="77777777" w:rsidR="007A7F96" w:rsidRPr="0058059B" w:rsidRDefault="007A7F96" w:rsidP="004436A0">
      <w:pPr>
        <w:spacing w:after="0" w:line="240" w:lineRule="auto"/>
        <w:jc w:val="both"/>
        <w:rPr>
          <w:rFonts w:ascii="Calibri" w:hAnsi="Calibri"/>
        </w:rPr>
      </w:pPr>
      <w:r w:rsidRPr="0058059B">
        <w:rPr>
          <w:rFonts w:ascii="Calibri" w:hAnsi="Calibri"/>
        </w:rPr>
        <w:t>Ces obligations s’imposent, en cas de groupement, à tous les cotraitants.</w:t>
      </w:r>
    </w:p>
    <w:p w14:paraId="1CC7B983" w14:textId="77777777" w:rsidR="007A7F96" w:rsidRPr="0058059B" w:rsidRDefault="007A7F96" w:rsidP="004436A0">
      <w:pPr>
        <w:spacing w:after="0" w:line="240" w:lineRule="auto"/>
        <w:ind w:left="284"/>
        <w:jc w:val="both"/>
        <w:rPr>
          <w:rFonts w:ascii="Calibri" w:hAnsi="Calibri"/>
        </w:rPr>
      </w:pPr>
    </w:p>
    <w:p w14:paraId="35248785" w14:textId="113D6847" w:rsidR="007A7F96" w:rsidRPr="0058059B" w:rsidRDefault="007A7F96" w:rsidP="004436A0">
      <w:pPr>
        <w:spacing w:after="0" w:line="240" w:lineRule="auto"/>
        <w:jc w:val="both"/>
        <w:rPr>
          <w:rFonts w:ascii="Calibri" w:hAnsi="Calibri"/>
        </w:rPr>
      </w:pPr>
      <w:r w:rsidRPr="0058059B">
        <w:rPr>
          <w:rFonts w:ascii="Calibri" w:hAnsi="Calibri"/>
        </w:rPr>
        <w:t xml:space="preserve">Sans préjudice des articles L. 8222-1 à L. 8222-3 du code du travail, toute personne morale de droit public ayant contracté avec un prestataire, informée par écrit par un agent de contrôle de la situation irrégulière de ce prestataire au regard des formalités mentionnées aux articles L. 8222-3 et L. 8221-5 du code du travail, enjoint aussitôt à ce prestataire de faire cesser </w:t>
      </w:r>
      <w:r w:rsidR="007E0127">
        <w:rPr>
          <w:rFonts w:ascii="Calibri" w:hAnsi="Calibri"/>
        </w:rPr>
        <w:t>s</w:t>
      </w:r>
      <w:r w:rsidRPr="0058059B">
        <w:rPr>
          <w:rFonts w:ascii="Calibri" w:hAnsi="Calibri"/>
        </w:rPr>
        <w:t>ans délai cette situation.</w:t>
      </w:r>
    </w:p>
    <w:p w14:paraId="3E4425F1" w14:textId="77777777" w:rsidR="007A7F96" w:rsidRPr="0058059B" w:rsidRDefault="007A7F96" w:rsidP="004436A0">
      <w:pPr>
        <w:spacing w:after="0" w:line="240" w:lineRule="auto"/>
        <w:jc w:val="both"/>
        <w:rPr>
          <w:rFonts w:ascii="Calibri" w:hAnsi="Calibri"/>
        </w:rPr>
      </w:pPr>
    </w:p>
    <w:p w14:paraId="3BC870F1" w14:textId="506E22FF" w:rsidR="007A7F96" w:rsidRDefault="007A7F96" w:rsidP="004436A0">
      <w:pPr>
        <w:spacing w:after="0" w:line="240" w:lineRule="auto"/>
        <w:jc w:val="both"/>
        <w:rPr>
          <w:rFonts w:ascii="Calibri" w:hAnsi="Calibri"/>
        </w:rPr>
      </w:pPr>
      <w:r w:rsidRPr="0058059B">
        <w:rPr>
          <w:rFonts w:ascii="Calibri" w:hAnsi="Calibri"/>
        </w:rPr>
        <w:t>Le prestataire ainsi mis en demeure apporte à la CCI de Maine et Loire, dans un délai de deux mois, la preuve qu’il a mis fin à la situation délictuelle. A défaut, le marché peut être rompu sans indemnité, aux frais et risques du prestataire.</w:t>
      </w:r>
    </w:p>
    <w:p w14:paraId="34547BEE" w14:textId="77777777" w:rsidR="00A539A7" w:rsidRDefault="00A539A7" w:rsidP="004436A0">
      <w:pPr>
        <w:spacing w:after="0" w:line="240" w:lineRule="auto"/>
        <w:jc w:val="both"/>
        <w:rPr>
          <w:rFonts w:ascii="Calibri" w:hAnsi="Calibri"/>
        </w:rPr>
      </w:pPr>
    </w:p>
    <w:p w14:paraId="69F25CF4" w14:textId="455727A3" w:rsidR="00A539A7" w:rsidRDefault="00CC1F39" w:rsidP="00A539A7">
      <w:pPr>
        <w:pStyle w:val="Titre1"/>
        <w:numPr>
          <w:ilvl w:val="0"/>
          <w:numId w:val="0"/>
        </w:numPr>
        <w:spacing w:before="0" w:line="240" w:lineRule="auto"/>
        <w:jc w:val="both"/>
        <w:rPr>
          <w:caps w:val="0"/>
          <w:color w:val="1F3864" w:themeColor="accent1" w:themeShade="80"/>
          <w:sz w:val="22"/>
          <w:szCs w:val="22"/>
          <w:u w:val="single"/>
        </w:rPr>
      </w:pPr>
      <w:bookmarkStart w:id="18" w:name="_Toc203573331"/>
      <w:r>
        <w:rPr>
          <w:caps w:val="0"/>
          <w:color w:val="1F3864" w:themeColor="accent1" w:themeShade="80"/>
          <w:sz w:val="22"/>
          <w:szCs w:val="22"/>
          <w:u w:val="single"/>
        </w:rPr>
        <w:t>4</w:t>
      </w:r>
      <w:r w:rsidR="00A539A7" w:rsidRPr="00A539A7">
        <w:rPr>
          <w:caps w:val="0"/>
          <w:color w:val="1F3864" w:themeColor="accent1" w:themeShade="80"/>
          <w:sz w:val="22"/>
          <w:szCs w:val="22"/>
          <w:u w:val="single"/>
        </w:rPr>
        <w:t xml:space="preserve">.2 </w:t>
      </w:r>
      <w:r w:rsidR="004E5157">
        <w:rPr>
          <w:caps w:val="0"/>
          <w:color w:val="1F3864" w:themeColor="accent1" w:themeShade="80"/>
          <w:sz w:val="22"/>
          <w:szCs w:val="22"/>
          <w:u w:val="single"/>
        </w:rPr>
        <w:t>Organisation et modalités de la mise en œuvre de la c</w:t>
      </w:r>
      <w:r w:rsidR="00A539A7" w:rsidRPr="00A539A7">
        <w:rPr>
          <w:caps w:val="0"/>
          <w:color w:val="1F3864" w:themeColor="accent1" w:themeShade="80"/>
          <w:sz w:val="22"/>
          <w:szCs w:val="22"/>
          <w:u w:val="single"/>
        </w:rPr>
        <w:t>lause environnementale</w:t>
      </w:r>
      <w:bookmarkEnd w:id="18"/>
      <w:r w:rsidR="00A539A7" w:rsidRPr="00A539A7">
        <w:rPr>
          <w:caps w:val="0"/>
          <w:color w:val="1F3864" w:themeColor="accent1" w:themeShade="80"/>
          <w:sz w:val="22"/>
          <w:szCs w:val="22"/>
          <w:u w:val="single"/>
        </w:rPr>
        <w:t xml:space="preserve"> </w:t>
      </w:r>
    </w:p>
    <w:p w14:paraId="31E01BFD" w14:textId="77777777" w:rsidR="00A539A7" w:rsidRPr="00A539A7" w:rsidRDefault="00A539A7" w:rsidP="00A539A7"/>
    <w:p w14:paraId="449CC593" w14:textId="77777777" w:rsidR="00A539A7" w:rsidRDefault="00A539A7" w:rsidP="004E5157">
      <w:pPr>
        <w:jc w:val="both"/>
      </w:pPr>
      <w:r>
        <w:t>Dans l’objectif de réduire l’empreinte carbone liée à l’exécution du présent marché, le titulaire est par ailleurs engagé sur l’exécution des obligations environnementales suivantes :</w:t>
      </w:r>
    </w:p>
    <w:p w14:paraId="4D5471F1" w14:textId="35082D28" w:rsidR="00A539A7" w:rsidRPr="005F3E19" w:rsidRDefault="00A539A7" w:rsidP="005F3E19">
      <w:pPr>
        <w:spacing w:after="0" w:line="240" w:lineRule="auto"/>
        <w:jc w:val="both"/>
        <w:rPr>
          <w:rFonts w:eastAsia="Times New Roman"/>
        </w:rPr>
      </w:pPr>
      <w:r w:rsidRPr="005F3E19">
        <w:rPr>
          <w:rFonts w:eastAsia="Times New Roman"/>
        </w:rPr>
        <w:t>Réduction/ Qualité écoresponsable des emballages : le titulaire recherche à optimiser les emballages, et adoptera les mesures exposées par ses soins dans le cadre de mémoire technique remis à l’appui de son offre (document contractuel). A défaut, le titulaire privilégiera les emballages respectueux de l’environnement. Il devra justifier être en mesure, à tout moment, de démontrer la bonne exécution des mesures relatives à la réduction des déchets d’emballage, et de fournir les fiches techniques ou éléments de composition de ses emballages le cas échéant, dans les 15 jours ouvrés suivant la demande de la CCI de Maine et Loire.</w:t>
      </w:r>
    </w:p>
    <w:p w14:paraId="13A18F0B" w14:textId="69F95E52" w:rsidR="007A7F96" w:rsidRDefault="00A539A7" w:rsidP="004E5157">
      <w:pPr>
        <w:jc w:val="both"/>
      </w:pPr>
      <w:r>
        <w:t> </w:t>
      </w:r>
    </w:p>
    <w:p w14:paraId="55C7AF53" w14:textId="6305ED20" w:rsidR="000463D2" w:rsidRDefault="00CC1F39" w:rsidP="000463D2">
      <w:pPr>
        <w:pStyle w:val="Titre1"/>
        <w:numPr>
          <w:ilvl w:val="0"/>
          <w:numId w:val="0"/>
        </w:numPr>
        <w:spacing w:before="0" w:line="240" w:lineRule="auto"/>
        <w:jc w:val="both"/>
        <w:rPr>
          <w:caps w:val="0"/>
          <w:color w:val="1F3864" w:themeColor="accent1" w:themeShade="80"/>
          <w:sz w:val="22"/>
          <w:szCs w:val="22"/>
          <w:u w:val="single"/>
        </w:rPr>
      </w:pPr>
      <w:bookmarkStart w:id="19" w:name="_Toc203573332"/>
      <w:r>
        <w:rPr>
          <w:caps w:val="0"/>
          <w:color w:val="1F3864" w:themeColor="accent1" w:themeShade="80"/>
          <w:sz w:val="22"/>
          <w:szCs w:val="22"/>
          <w:u w:val="single"/>
        </w:rPr>
        <w:t>4</w:t>
      </w:r>
      <w:r w:rsidR="000463D2" w:rsidRPr="000463D2">
        <w:rPr>
          <w:caps w:val="0"/>
          <w:color w:val="1F3864" w:themeColor="accent1" w:themeShade="80"/>
          <w:sz w:val="22"/>
          <w:szCs w:val="22"/>
          <w:u w:val="single"/>
        </w:rPr>
        <w:t>.3 Clause sur les principes de la République</w:t>
      </w:r>
      <w:bookmarkEnd w:id="19"/>
    </w:p>
    <w:p w14:paraId="159E6617" w14:textId="2461C715" w:rsidR="000463D2" w:rsidRDefault="000463D2" w:rsidP="000463D2">
      <w:pPr>
        <w:jc w:val="both"/>
      </w:pPr>
      <w:r>
        <w:t> Respect du pacte républicain</w:t>
      </w:r>
    </w:p>
    <w:p w14:paraId="78BF2B5C" w14:textId="77777777" w:rsidR="000463D2" w:rsidRDefault="000463D2" w:rsidP="00776311">
      <w:pPr>
        <w:spacing w:after="0" w:line="240" w:lineRule="auto"/>
        <w:jc w:val="both"/>
      </w:pPr>
      <w:r>
        <w:t>Le titulaire s'engage à respecter les lois en vigueur, qui proscrivent toute discrimination. Il est tenu, conformément à la loi n°2021-1109 du 24 août 2021 confortant le respect des principes de la République, de s'engager :</w:t>
      </w:r>
    </w:p>
    <w:p w14:paraId="73F97118" w14:textId="77777777" w:rsidR="00776311" w:rsidRDefault="00776311" w:rsidP="00776311">
      <w:pPr>
        <w:spacing w:after="0" w:line="240" w:lineRule="auto"/>
        <w:jc w:val="both"/>
      </w:pPr>
    </w:p>
    <w:p w14:paraId="58EF72AA" w14:textId="77777777" w:rsidR="000463D2" w:rsidRDefault="000463D2" w:rsidP="00776311">
      <w:pPr>
        <w:spacing w:after="0" w:line="240" w:lineRule="auto"/>
        <w:jc w:val="both"/>
      </w:pPr>
      <w:r>
        <w:t>- à respecter les principes de liberté, d'égalité, de fraternité et de dignité de la personne humaine, ainsi que les symboles de la République au sens de l'article 2 de la Constitution ;</w:t>
      </w:r>
    </w:p>
    <w:p w14:paraId="750EC28A" w14:textId="77777777" w:rsidR="000463D2" w:rsidRDefault="000463D2" w:rsidP="00776311">
      <w:pPr>
        <w:spacing w:after="0" w:line="240" w:lineRule="auto"/>
        <w:jc w:val="both"/>
      </w:pPr>
      <w:r>
        <w:t>- à ne pas remettre en cause le caractère laïque de la République ;</w:t>
      </w:r>
    </w:p>
    <w:p w14:paraId="524A1FB8" w14:textId="77777777" w:rsidR="000463D2" w:rsidRDefault="000463D2" w:rsidP="00776311">
      <w:pPr>
        <w:spacing w:after="0" w:line="240" w:lineRule="auto"/>
        <w:jc w:val="both"/>
      </w:pPr>
      <w:r>
        <w:t>- à s'abstenir de toute action portant atteinte à l'ordre public.</w:t>
      </w:r>
    </w:p>
    <w:p w14:paraId="0E1EE505" w14:textId="77777777" w:rsidR="00951C9F" w:rsidRDefault="00951C9F" w:rsidP="00776311">
      <w:pPr>
        <w:spacing w:after="0" w:line="240" w:lineRule="auto"/>
        <w:jc w:val="both"/>
      </w:pPr>
    </w:p>
    <w:p w14:paraId="00AFABCA" w14:textId="77777777" w:rsidR="000463D2" w:rsidRDefault="000463D2" w:rsidP="00776311">
      <w:pPr>
        <w:spacing w:after="0" w:line="240" w:lineRule="auto"/>
        <w:jc w:val="both"/>
      </w:pPr>
      <w:r>
        <w:t>Au titre du II de l’article 1er de la loi précitée, le titulaire est tenu :</w:t>
      </w:r>
    </w:p>
    <w:p w14:paraId="6E5E24F8" w14:textId="77777777" w:rsidR="000463D2" w:rsidRDefault="000463D2" w:rsidP="00776311">
      <w:pPr>
        <w:spacing w:after="0" w:line="240" w:lineRule="auto"/>
        <w:jc w:val="both"/>
      </w:pPr>
      <w:r>
        <w:t>- d’assurer l’égalité des usagers devant le service public ;</w:t>
      </w:r>
    </w:p>
    <w:p w14:paraId="2CBD2DF7" w14:textId="77777777" w:rsidR="000463D2" w:rsidRDefault="000463D2" w:rsidP="00776311">
      <w:pPr>
        <w:spacing w:after="0" w:line="240" w:lineRule="auto"/>
        <w:jc w:val="both"/>
      </w:pPr>
      <w:r>
        <w:t>- de veiller au respect des principes de laïcité et de neutralité du service public.</w:t>
      </w:r>
    </w:p>
    <w:p w14:paraId="3A13FDEF" w14:textId="77777777" w:rsidR="00951C9F" w:rsidRDefault="00951C9F" w:rsidP="00776311">
      <w:pPr>
        <w:spacing w:after="0" w:line="240" w:lineRule="auto"/>
        <w:jc w:val="both"/>
      </w:pPr>
    </w:p>
    <w:p w14:paraId="70992316" w14:textId="77777777" w:rsidR="000463D2" w:rsidRDefault="000463D2" w:rsidP="00776311">
      <w:pPr>
        <w:spacing w:after="0" w:line="240" w:lineRule="auto"/>
        <w:jc w:val="both"/>
      </w:pPr>
      <w:r>
        <w:t>A cet effet, il prend les mesures nécessaires et, en particulier, il veille à ce que ses salariés ou les personnes sur lesquelles il exerce une autorité hiérarchique ou un pouvoir de direction, lorsqu'ils participent à l'exécution du service public :</w:t>
      </w:r>
    </w:p>
    <w:p w14:paraId="53EF4DE7" w14:textId="77777777" w:rsidR="00951C9F" w:rsidRDefault="00951C9F" w:rsidP="00776311">
      <w:pPr>
        <w:spacing w:after="0" w:line="240" w:lineRule="auto"/>
        <w:jc w:val="both"/>
      </w:pPr>
    </w:p>
    <w:p w14:paraId="3DE3F256" w14:textId="77777777" w:rsidR="000463D2" w:rsidRDefault="000463D2" w:rsidP="00951C9F">
      <w:pPr>
        <w:spacing w:after="0" w:line="240" w:lineRule="auto"/>
        <w:jc w:val="both"/>
      </w:pPr>
      <w:r>
        <w:t xml:space="preserve">- s'abstiennent notamment d’afficher ou de manifester leurs appartenances ou convictions politiques ou religieuses, tant en arborant des signes ou tenues manifestant ostensiblement de telles </w:t>
      </w:r>
      <w:r>
        <w:lastRenderedPageBreak/>
        <w:t>appartenances ou convictions, qu’en se livrant à des comportements révélant ces appartenances ou convictions ; ils s’abstiennent également de faire état d’opinions de nature politique ou religieuse dans le cadre des contacts directs ou indirects avec les usagers ou les tiers, et ne peuvent notamment se livrer à des actes de provocation ou de prosélytisme ;</w:t>
      </w:r>
    </w:p>
    <w:p w14:paraId="6CD4A415" w14:textId="77777777" w:rsidR="000463D2" w:rsidRDefault="000463D2" w:rsidP="00951C9F">
      <w:pPr>
        <w:spacing w:after="0" w:line="240" w:lineRule="auto"/>
        <w:jc w:val="both"/>
      </w:pPr>
      <w:r>
        <w:t>- traitent de façon égale toutes les personnes</w:t>
      </w:r>
    </w:p>
    <w:p w14:paraId="1ED0B1E3" w14:textId="561F4945" w:rsidR="000463D2" w:rsidRDefault="000463D2" w:rsidP="00951C9F">
      <w:pPr>
        <w:spacing w:after="0" w:line="240" w:lineRule="auto"/>
        <w:jc w:val="both"/>
      </w:pPr>
      <w:r>
        <w:t>- respectent leur liberté de conscience et leur dignité.</w:t>
      </w:r>
    </w:p>
    <w:p w14:paraId="27654C8B" w14:textId="77777777" w:rsidR="00951C9F" w:rsidRDefault="00951C9F" w:rsidP="00951C9F">
      <w:pPr>
        <w:spacing w:after="0" w:line="240" w:lineRule="auto"/>
        <w:jc w:val="both"/>
      </w:pPr>
    </w:p>
    <w:p w14:paraId="47451EA4" w14:textId="77777777" w:rsidR="000463D2" w:rsidRDefault="000463D2" w:rsidP="00951C9F">
      <w:pPr>
        <w:spacing w:after="0" w:line="240" w:lineRule="auto"/>
        <w:jc w:val="both"/>
      </w:pPr>
      <w:r>
        <w:t>Le titulaire communique à l’acheteur, dans son offre ou avant le démarrage des prestations, les mesures qu’il met en œuvre afin :</w:t>
      </w:r>
    </w:p>
    <w:p w14:paraId="41B556DD" w14:textId="77777777" w:rsidR="000463D2" w:rsidRDefault="000463D2" w:rsidP="00951C9F">
      <w:pPr>
        <w:spacing w:after="0" w:line="240" w:lineRule="auto"/>
        <w:jc w:val="both"/>
      </w:pPr>
      <w:r>
        <w:t>- de respecter ces obligations ;</w:t>
      </w:r>
    </w:p>
    <w:p w14:paraId="629857B5" w14:textId="67C8ECC3" w:rsidR="000463D2" w:rsidRDefault="000463D2" w:rsidP="00951C9F">
      <w:pPr>
        <w:spacing w:after="0" w:line="240" w:lineRule="auto"/>
        <w:jc w:val="both"/>
      </w:pPr>
      <w:r>
        <w:t>- de remédier aux éventuels manquements.</w:t>
      </w:r>
    </w:p>
    <w:p w14:paraId="2B01028E" w14:textId="77777777" w:rsidR="00951C9F" w:rsidRDefault="00951C9F" w:rsidP="00951C9F">
      <w:pPr>
        <w:spacing w:after="0" w:line="240" w:lineRule="auto"/>
        <w:jc w:val="both"/>
      </w:pPr>
    </w:p>
    <w:p w14:paraId="04B9CF4A" w14:textId="77777777" w:rsidR="00951C9F" w:rsidRPr="004E5157" w:rsidRDefault="00951C9F" w:rsidP="00951C9F">
      <w:pPr>
        <w:spacing w:after="0" w:line="240" w:lineRule="auto"/>
        <w:jc w:val="both"/>
      </w:pPr>
    </w:p>
    <w:p w14:paraId="3ABA9514" w14:textId="56182C3A" w:rsidR="00EE0B51" w:rsidRDefault="002078BF" w:rsidP="00307A2E">
      <w:pPr>
        <w:pStyle w:val="Titre1"/>
        <w:numPr>
          <w:ilvl w:val="0"/>
          <w:numId w:val="2"/>
        </w:numPr>
        <w:spacing w:before="0" w:line="240" w:lineRule="auto"/>
        <w:jc w:val="both"/>
        <w:rPr>
          <w:color w:val="1F3864" w:themeColor="accent1" w:themeShade="80"/>
        </w:rPr>
      </w:pPr>
      <w:bookmarkStart w:id="20" w:name="_Toc203573333"/>
      <w:r w:rsidRPr="0058059B">
        <w:rPr>
          <w:color w:val="1F3864" w:themeColor="accent1" w:themeShade="80"/>
        </w:rPr>
        <w:t>DUREE DU MARCHE</w:t>
      </w:r>
      <w:r w:rsidR="003366C8" w:rsidRPr="0058059B">
        <w:rPr>
          <w:color w:val="1F3864" w:themeColor="accent1" w:themeShade="80"/>
        </w:rPr>
        <w:t xml:space="preserve"> – DELAIS D’EXECUTION</w:t>
      </w:r>
      <w:bookmarkEnd w:id="20"/>
    </w:p>
    <w:p w14:paraId="6A1DA881" w14:textId="77777777" w:rsidR="00307A2E" w:rsidRPr="00307A2E" w:rsidRDefault="00307A2E" w:rsidP="00307A2E"/>
    <w:p w14:paraId="4DC648FD" w14:textId="0562E1D7" w:rsidR="00307A2E" w:rsidRPr="00D20019" w:rsidRDefault="00CC1F39" w:rsidP="00B20006">
      <w:pPr>
        <w:pStyle w:val="Titre1"/>
        <w:numPr>
          <w:ilvl w:val="0"/>
          <w:numId w:val="0"/>
        </w:numPr>
        <w:spacing w:before="0" w:line="240" w:lineRule="auto"/>
        <w:jc w:val="both"/>
        <w:rPr>
          <w:color w:val="1F3864" w:themeColor="accent1" w:themeShade="80"/>
          <w:sz w:val="22"/>
          <w:szCs w:val="22"/>
          <w:u w:val="single"/>
        </w:rPr>
      </w:pPr>
      <w:bookmarkStart w:id="21" w:name="_Toc203573334"/>
      <w:r w:rsidRPr="00D20019">
        <w:rPr>
          <w:caps w:val="0"/>
          <w:color w:val="1F3864" w:themeColor="accent1" w:themeShade="80"/>
          <w:sz w:val="22"/>
          <w:szCs w:val="22"/>
          <w:u w:val="single"/>
        </w:rPr>
        <w:t>5</w:t>
      </w:r>
      <w:r w:rsidR="00307A2E" w:rsidRPr="00D20019">
        <w:rPr>
          <w:caps w:val="0"/>
          <w:color w:val="1F3864" w:themeColor="accent1" w:themeShade="80"/>
          <w:sz w:val="22"/>
          <w:szCs w:val="22"/>
          <w:u w:val="single"/>
        </w:rPr>
        <w:t>.1 Durée du marché</w:t>
      </w:r>
      <w:bookmarkEnd w:id="21"/>
    </w:p>
    <w:p w14:paraId="2253D142" w14:textId="77777777" w:rsidR="00271437" w:rsidRPr="00D20019" w:rsidRDefault="00271437" w:rsidP="00271437">
      <w:pPr>
        <w:spacing w:after="0" w:line="240" w:lineRule="auto"/>
        <w:jc w:val="both"/>
        <w:rPr>
          <w:rFonts w:ascii="Calibri" w:hAnsi="Calibri"/>
        </w:rPr>
      </w:pPr>
      <w:r w:rsidRPr="00D20019">
        <w:rPr>
          <w:rFonts w:ascii="Calibri" w:hAnsi="Calibri"/>
        </w:rPr>
        <w:t>Le marché est conclu pour une durée d’un an à compter de sa date de notification.</w:t>
      </w:r>
    </w:p>
    <w:p w14:paraId="048F923E" w14:textId="77777777" w:rsidR="00271437" w:rsidRPr="00D20019" w:rsidRDefault="00271437" w:rsidP="00271437">
      <w:pPr>
        <w:spacing w:after="0" w:line="240" w:lineRule="auto"/>
        <w:jc w:val="both"/>
        <w:rPr>
          <w:rFonts w:ascii="Calibri" w:hAnsi="Calibri"/>
        </w:rPr>
      </w:pPr>
      <w:r w:rsidRPr="00D20019">
        <w:rPr>
          <w:rFonts w:ascii="Calibri" w:hAnsi="Calibri"/>
        </w:rPr>
        <w:t>Il est renouvelable annuellement 3 fois par reconduction tacite, sans que sa durée totale ne puisse excéder 4 ans.</w:t>
      </w:r>
    </w:p>
    <w:p w14:paraId="12EA1005" w14:textId="77777777" w:rsidR="00271437" w:rsidRPr="00271437" w:rsidRDefault="00271437" w:rsidP="00271437">
      <w:pPr>
        <w:spacing w:after="0" w:line="240" w:lineRule="auto"/>
        <w:jc w:val="both"/>
        <w:rPr>
          <w:rFonts w:ascii="Calibri" w:hAnsi="Calibri"/>
        </w:rPr>
      </w:pPr>
      <w:r w:rsidRPr="00D20019">
        <w:rPr>
          <w:rFonts w:ascii="Calibri" w:hAnsi="Calibri"/>
        </w:rPr>
        <w:t>La reconduction est considérée comme acceptée, si aucune décision contraire n’est prise un mois avant l’échéance annuelle.</w:t>
      </w:r>
    </w:p>
    <w:p w14:paraId="214DD5F5" w14:textId="3553CD46" w:rsidR="00A805D8" w:rsidRDefault="00A805D8" w:rsidP="00EE0B51">
      <w:pPr>
        <w:spacing w:after="0" w:line="240" w:lineRule="auto"/>
        <w:jc w:val="both"/>
        <w:rPr>
          <w:rFonts w:ascii="Calibri" w:hAnsi="Calibri"/>
        </w:rPr>
      </w:pPr>
    </w:p>
    <w:p w14:paraId="386B9561" w14:textId="77777777" w:rsidR="00EE0B51" w:rsidRPr="00935854" w:rsidRDefault="00EE0B51" w:rsidP="00EE0B51">
      <w:pPr>
        <w:spacing w:after="0" w:line="240" w:lineRule="auto"/>
        <w:jc w:val="both"/>
        <w:rPr>
          <w:rFonts w:ascii="Calibri" w:hAnsi="Calibri"/>
        </w:rPr>
      </w:pPr>
    </w:p>
    <w:p w14:paraId="7E67486E" w14:textId="40581F51" w:rsidR="00307A2E" w:rsidRPr="00B20006" w:rsidRDefault="00CC1F39" w:rsidP="00B20006">
      <w:pPr>
        <w:pStyle w:val="Titre1"/>
        <w:numPr>
          <w:ilvl w:val="0"/>
          <w:numId w:val="0"/>
        </w:numPr>
        <w:spacing w:before="0" w:line="240" w:lineRule="auto"/>
        <w:jc w:val="both"/>
        <w:rPr>
          <w:caps w:val="0"/>
          <w:color w:val="1F3864" w:themeColor="accent1" w:themeShade="80"/>
          <w:sz w:val="22"/>
          <w:szCs w:val="22"/>
          <w:u w:val="single"/>
        </w:rPr>
      </w:pPr>
      <w:bookmarkStart w:id="22" w:name="_Toc203573335"/>
      <w:r>
        <w:rPr>
          <w:caps w:val="0"/>
          <w:color w:val="1F3864" w:themeColor="accent1" w:themeShade="80"/>
          <w:sz w:val="22"/>
          <w:szCs w:val="22"/>
          <w:u w:val="single"/>
        </w:rPr>
        <w:t>5</w:t>
      </w:r>
      <w:r w:rsidR="00EE0B51" w:rsidRPr="00307A2E">
        <w:rPr>
          <w:caps w:val="0"/>
          <w:color w:val="1F3864" w:themeColor="accent1" w:themeShade="80"/>
          <w:sz w:val="22"/>
          <w:szCs w:val="22"/>
          <w:u w:val="single"/>
        </w:rPr>
        <w:t xml:space="preserve">.2 </w:t>
      </w:r>
      <w:r w:rsidR="003366C8" w:rsidRPr="00307A2E">
        <w:rPr>
          <w:caps w:val="0"/>
          <w:color w:val="1F3864" w:themeColor="accent1" w:themeShade="80"/>
          <w:sz w:val="22"/>
          <w:szCs w:val="22"/>
          <w:u w:val="single"/>
        </w:rPr>
        <w:t>Délais d’exécution</w:t>
      </w:r>
      <w:bookmarkEnd w:id="22"/>
    </w:p>
    <w:p w14:paraId="6AFA28F8" w14:textId="03948274" w:rsidR="003366C8" w:rsidRDefault="003366C8" w:rsidP="0037616D">
      <w:pPr>
        <w:spacing w:after="0" w:line="240" w:lineRule="auto"/>
        <w:jc w:val="both"/>
        <w:rPr>
          <w:rFonts w:ascii="Calibri" w:hAnsi="Calibri"/>
        </w:rPr>
      </w:pPr>
    </w:p>
    <w:p w14:paraId="244D0D0D" w14:textId="703EC50D" w:rsidR="00BB54E7" w:rsidRPr="00BA3E94" w:rsidRDefault="00271437" w:rsidP="00BB54E7">
      <w:pPr>
        <w:jc w:val="both"/>
        <w:rPr>
          <w:rFonts w:ascii="Calibri" w:hAnsi="Calibri"/>
        </w:rPr>
      </w:pPr>
      <w:r>
        <w:rPr>
          <w:rFonts w:ascii="Calibri" w:hAnsi="Calibri"/>
        </w:rPr>
        <w:t>Lors de la réunion de lancement, le planning d’exécution sera convenu entre les parties et donnera lieu à la notification par la CCI d’un avenant</w:t>
      </w:r>
      <w:r w:rsidR="00BB54E7">
        <w:rPr>
          <w:rFonts w:ascii="Calibri" w:hAnsi="Calibri"/>
        </w:rPr>
        <w:t>.</w:t>
      </w:r>
      <w:r w:rsidR="00BB54E7" w:rsidRPr="00BA3E94">
        <w:rPr>
          <w:rFonts w:ascii="Calibri" w:hAnsi="Calibri"/>
        </w:rPr>
        <w:t xml:space="preserve"> </w:t>
      </w:r>
    </w:p>
    <w:p w14:paraId="05450D22" w14:textId="77777777" w:rsidR="00B20006" w:rsidRDefault="00B20006" w:rsidP="0037616D">
      <w:pPr>
        <w:spacing w:after="0" w:line="240" w:lineRule="auto"/>
        <w:jc w:val="both"/>
        <w:rPr>
          <w:rFonts w:ascii="Calibri" w:hAnsi="Calibri"/>
        </w:rPr>
      </w:pPr>
    </w:p>
    <w:p w14:paraId="1384BB43" w14:textId="5D8D0538" w:rsidR="00307A2E" w:rsidRPr="00B20006" w:rsidRDefault="00CC1F39" w:rsidP="00B20006">
      <w:pPr>
        <w:pStyle w:val="Titre1"/>
        <w:numPr>
          <w:ilvl w:val="0"/>
          <w:numId w:val="0"/>
        </w:numPr>
        <w:spacing w:before="0" w:line="240" w:lineRule="auto"/>
        <w:jc w:val="both"/>
        <w:rPr>
          <w:caps w:val="0"/>
          <w:color w:val="1F3864" w:themeColor="accent1" w:themeShade="80"/>
          <w:sz w:val="22"/>
          <w:szCs w:val="22"/>
          <w:u w:val="single"/>
        </w:rPr>
      </w:pPr>
      <w:bookmarkStart w:id="23" w:name="_Toc203573336"/>
      <w:r>
        <w:rPr>
          <w:caps w:val="0"/>
          <w:color w:val="1F3864" w:themeColor="accent1" w:themeShade="80"/>
          <w:sz w:val="22"/>
          <w:szCs w:val="22"/>
          <w:u w:val="single"/>
        </w:rPr>
        <w:t>5</w:t>
      </w:r>
      <w:r w:rsidR="00E255C7" w:rsidRPr="00307A2E">
        <w:rPr>
          <w:caps w:val="0"/>
          <w:color w:val="1F3864" w:themeColor="accent1" w:themeShade="80"/>
          <w:sz w:val="22"/>
          <w:szCs w:val="22"/>
          <w:u w:val="single"/>
        </w:rPr>
        <w:t>.3 Prolongation des délais</w:t>
      </w:r>
      <w:bookmarkEnd w:id="23"/>
      <w:r w:rsidR="00E255C7" w:rsidRPr="00307A2E">
        <w:rPr>
          <w:caps w:val="0"/>
          <w:color w:val="1F3864" w:themeColor="accent1" w:themeShade="80"/>
          <w:sz w:val="22"/>
          <w:szCs w:val="22"/>
          <w:u w:val="single"/>
        </w:rPr>
        <w:t xml:space="preserve"> </w:t>
      </w:r>
    </w:p>
    <w:p w14:paraId="4EF45371" w14:textId="5FDC5996" w:rsidR="00E255C7" w:rsidRDefault="00E255C7" w:rsidP="007E2C7B">
      <w:pPr>
        <w:jc w:val="both"/>
        <w:rPr>
          <w:rFonts w:ascii="Calibri" w:hAnsi="Calibri"/>
        </w:rPr>
      </w:pPr>
      <w:r w:rsidRPr="00307A2E">
        <w:rPr>
          <w:rFonts w:ascii="Calibri" w:hAnsi="Calibri"/>
        </w:rPr>
        <w:t>Une prolongation du délai d’exécution peut être accordée par le pouvoir adjudicateur dans les conditions de l’article 13.3 du CCAG FCS.</w:t>
      </w:r>
    </w:p>
    <w:p w14:paraId="57658CFE" w14:textId="77777777" w:rsidR="00F14E75" w:rsidRDefault="00F14E75" w:rsidP="0037616D">
      <w:pPr>
        <w:spacing w:after="0" w:line="240" w:lineRule="auto"/>
        <w:jc w:val="both"/>
        <w:rPr>
          <w:rFonts w:ascii="Calibri" w:hAnsi="Calibri"/>
        </w:rPr>
      </w:pPr>
    </w:p>
    <w:p w14:paraId="2F6B784D" w14:textId="666EB877" w:rsidR="00307A2E" w:rsidRPr="00B20006" w:rsidRDefault="00CC1F39" w:rsidP="00B20006">
      <w:pPr>
        <w:pStyle w:val="Titre1"/>
        <w:numPr>
          <w:ilvl w:val="0"/>
          <w:numId w:val="0"/>
        </w:numPr>
        <w:spacing w:before="0" w:line="240" w:lineRule="auto"/>
        <w:jc w:val="both"/>
        <w:rPr>
          <w:caps w:val="0"/>
          <w:color w:val="1F3864" w:themeColor="accent1" w:themeShade="80"/>
          <w:sz w:val="22"/>
          <w:szCs w:val="22"/>
          <w:u w:val="single"/>
        </w:rPr>
      </w:pPr>
      <w:bookmarkStart w:id="24" w:name="_Toc203573337"/>
      <w:r>
        <w:rPr>
          <w:caps w:val="0"/>
          <w:color w:val="1F3864" w:themeColor="accent1" w:themeShade="80"/>
          <w:sz w:val="22"/>
          <w:szCs w:val="22"/>
          <w:u w:val="single"/>
        </w:rPr>
        <w:t>5</w:t>
      </w:r>
      <w:r w:rsidR="00F14E75" w:rsidRPr="00307A2E">
        <w:rPr>
          <w:caps w:val="0"/>
          <w:color w:val="1F3864" w:themeColor="accent1" w:themeShade="80"/>
          <w:sz w:val="22"/>
          <w:szCs w:val="22"/>
          <w:u w:val="single"/>
        </w:rPr>
        <w:t>.</w:t>
      </w:r>
      <w:r w:rsidR="00237A3C">
        <w:rPr>
          <w:caps w:val="0"/>
          <w:color w:val="1F3864" w:themeColor="accent1" w:themeShade="80"/>
          <w:sz w:val="22"/>
          <w:szCs w:val="22"/>
          <w:u w:val="single"/>
        </w:rPr>
        <w:t>4</w:t>
      </w:r>
      <w:r w:rsidR="00F14E75" w:rsidRPr="00307A2E">
        <w:rPr>
          <w:caps w:val="0"/>
          <w:color w:val="1F3864" w:themeColor="accent1" w:themeShade="80"/>
          <w:sz w:val="22"/>
          <w:szCs w:val="22"/>
          <w:u w:val="single"/>
        </w:rPr>
        <w:t xml:space="preserve"> Conditions d’exécution des prestations</w:t>
      </w:r>
      <w:bookmarkEnd w:id="24"/>
    </w:p>
    <w:p w14:paraId="3DDA4B87" w14:textId="70E2164A" w:rsidR="00C62D00" w:rsidRDefault="0076783D" w:rsidP="002078BF">
      <w:pPr>
        <w:jc w:val="both"/>
        <w:rPr>
          <w:rFonts w:ascii="Calibri" w:hAnsi="Calibri"/>
        </w:rPr>
      </w:pPr>
      <w:r w:rsidRPr="00D20019">
        <w:rPr>
          <w:rFonts w:ascii="Calibri" w:hAnsi="Calibri"/>
        </w:rPr>
        <w:t xml:space="preserve">Les prestations devront être conformes aux stipulations du marché. Ces mêmes prestations s’exécuteront au moyen </w:t>
      </w:r>
      <w:r w:rsidR="00D70802" w:rsidRPr="00D20019">
        <w:rPr>
          <w:rFonts w:ascii="Calibri" w:hAnsi="Calibri"/>
          <w:b/>
          <w:bCs/>
          <w:u w:val="single"/>
        </w:rPr>
        <w:t>de bons de commande</w:t>
      </w:r>
      <w:r w:rsidR="00D70802" w:rsidRPr="00D20019">
        <w:rPr>
          <w:rFonts w:ascii="Calibri" w:hAnsi="Calibri"/>
        </w:rPr>
        <w:t xml:space="preserve"> </w:t>
      </w:r>
      <w:r w:rsidRPr="00D20019">
        <w:rPr>
          <w:rFonts w:ascii="Calibri" w:hAnsi="Calibri"/>
        </w:rPr>
        <w:t>dont le délai d’exécution commence à courir à compter de la date de notification du bon.</w:t>
      </w:r>
    </w:p>
    <w:p w14:paraId="2C5ADE64" w14:textId="0B6BBE93" w:rsidR="007B16D0" w:rsidRDefault="007B16D0" w:rsidP="002078BF">
      <w:pPr>
        <w:jc w:val="both"/>
        <w:rPr>
          <w:rFonts w:ascii="Calibri" w:hAnsi="Calibri"/>
        </w:rPr>
      </w:pPr>
      <w:r>
        <w:rPr>
          <w:rFonts w:ascii="Calibri" w:hAnsi="Calibri"/>
        </w:rPr>
        <w:t>Les mentions devant figurer sur chaque bon de commande sont les suivantes :</w:t>
      </w:r>
    </w:p>
    <w:p w14:paraId="64C49835" w14:textId="2D2958D4" w:rsidR="007B16D0" w:rsidRDefault="007B16D0" w:rsidP="00B35EA7">
      <w:pPr>
        <w:pStyle w:val="Paragraphedeliste"/>
        <w:numPr>
          <w:ilvl w:val="0"/>
          <w:numId w:val="7"/>
        </w:numPr>
        <w:jc w:val="both"/>
        <w:rPr>
          <w:rFonts w:ascii="Calibri" w:hAnsi="Calibri"/>
        </w:rPr>
      </w:pPr>
      <w:r>
        <w:rPr>
          <w:rFonts w:ascii="Calibri" w:hAnsi="Calibri"/>
        </w:rPr>
        <w:t>Le nom ou la raison sociale du titulaire ;</w:t>
      </w:r>
    </w:p>
    <w:p w14:paraId="5267B0EA" w14:textId="21060DCF" w:rsidR="007B16D0" w:rsidRDefault="007B16D0" w:rsidP="00B35EA7">
      <w:pPr>
        <w:pStyle w:val="Paragraphedeliste"/>
        <w:numPr>
          <w:ilvl w:val="0"/>
          <w:numId w:val="7"/>
        </w:numPr>
        <w:jc w:val="both"/>
        <w:rPr>
          <w:rFonts w:ascii="Calibri" w:hAnsi="Calibri"/>
        </w:rPr>
      </w:pPr>
      <w:r>
        <w:rPr>
          <w:rFonts w:ascii="Calibri" w:hAnsi="Calibri"/>
        </w:rPr>
        <w:t>La date et le numéro du marché ;</w:t>
      </w:r>
    </w:p>
    <w:p w14:paraId="0F614F25" w14:textId="718A62FE" w:rsidR="007B16D0" w:rsidRDefault="007B16D0" w:rsidP="00B35EA7">
      <w:pPr>
        <w:pStyle w:val="Paragraphedeliste"/>
        <w:numPr>
          <w:ilvl w:val="0"/>
          <w:numId w:val="7"/>
        </w:numPr>
        <w:jc w:val="both"/>
        <w:rPr>
          <w:rFonts w:ascii="Calibri" w:hAnsi="Calibri"/>
        </w:rPr>
      </w:pPr>
      <w:r>
        <w:rPr>
          <w:rFonts w:ascii="Calibri" w:hAnsi="Calibri"/>
        </w:rPr>
        <w:t>La date et le numéro du bon de commande ;</w:t>
      </w:r>
    </w:p>
    <w:p w14:paraId="16CDAE09" w14:textId="078B3BC2" w:rsidR="007B16D0" w:rsidRDefault="007B16D0" w:rsidP="00B35EA7">
      <w:pPr>
        <w:pStyle w:val="Paragraphedeliste"/>
        <w:numPr>
          <w:ilvl w:val="0"/>
          <w:numId w:val="7"/>
        </w:numPr>
        <w:jc w:val="both"/>
        <w:rPr>
          <w:rFonts w:ascii="Calibri" w:hAnsi="Calibri"/>
        </w:rPr>
      </w:pPr>
      <w:r>
        <w:rPr>
          <w:rFonts w:ascii="Calibri" w:hAnsi="Calibri"/>
        </w:rPr>
        <w:t>La nature et la description des prestations à réaliser ;</w:t>
      </w:r>
    </w:p>
    <w:p w14:paraId="6A4271E0" w14:textId="6845A9EE" w:rsidR="007B16D0" w:rsidRDefault="007B16D0" w:rsidP="00B35EA7">
      <w:pPr>
        <w:pStyle w:val="Paragraphedeliste"/>
        <w:numPr>
          <w:ilvl w:val="0"/>
          <w:numId w:val="7"/>
        </w:numPr>
        <w:jc w:val="both"/>
        <w:rPr>
          <w:rFonts w:ascii="Calibri" w:hAnsi="Calibri"/>
        </w:rPr>
      </w:pPr>
      <w:r>
        <w:rPr>
          <w:rFonts w:ascii="Calibri" w:hAnsi="Calibri"/>
        </w:rPr>
        <w:t>Les délais d’exécution (date de début et de fin) ;</w:t>
      </w:r>
    </w:p>
    <w:p w14:paraId="18198359" w14:textId="07B59D7C" w:rsidR="007B16D0" w:rsidRDefault="00E82EFE" w:rsidP="00B35EA7">
      <w:pPr>
        <w:pStyle w:val="Paragraphedeliste"/>
        <w:numPr>
          <w:ilvl w:val="0"/>
          <w:numId w:val="7"/>
        </w:numPr>
        <w:jc w:val="both"/>
        <w:rPr>
          <w:rFonts w:ascii="Calibri" w:hAnsi="Calibri"/>
        </w:rPr>
      </w:pPr>
      <w:r>
        <w:rPr>
          <w:rFonts w:ascii="Calibri" w:hAnsi="Calibri"/>
        </w:rPr>
        <w:t>Le lieu</w:t>
      </w:r>
      <w:r w:rsidR="007B16D0">
        <w:rPr>
          <w:rFonts w:ascii="Calibri" w:hAnsi="Calibri"/>
        </w:rPr>
        <w:t xml:space="preserve"> d’exécutions des prestation</w:t>
      </w:r>
      <w:r w:rsidR="00147293">
        <w:rPr>
          <w:rFonts w:ascii="Calibri" w:hAnsi="Calibri"/>
        </w:rPr>
        <w:t xml:space="preserve"> – de la livraison</w:t>
      </w:r>
      <w:r w:rsidR="007B16D0">
        <w:rPr>
          <w:rFonts w:ascii="Calibri" w:hAnsi="Calibri"/>
        </w:rPr>
        <w:t> ;</w:t>
      </w:r>
    </w:p>
    <w:p w14:paraId="35246FA4" w14:textId="2F3FA541" w:rsidR="007B16D0" w:rsidRDefault="007B16D0" w:rsidP="00B35EA7">
      <w:pPr>
        <w:pStyle w:val="Paragraphedeliste"/>
        <w:numPr>
          <w:ilvl w:val="0"/>
          <w:numId w:val="7"/>
        </w:numPr>
        <w:jc w:val="both"/>
        <w:rPr>
          <w:rFonts w:ascii="Calibri" w:hAnsi="Calibri"/>
        </w:rPr>
      </w:pPr>
      <w:r>
        <w:rPr>
          <w:rFonts w:ascii="Calibri" w:hAnsi="Calibri"/>
        </w:rPr>
        <w:t>Le montant du bon de commande ;</w:t>
      </w:r>
    </w:p>
    <w:p w14:paraId="7CEE42AA" w14:textId="196CECC7" w:rsidR="007B16D0" w:rsidRDefault="007B16D0" w:rsidP="00B35EA7">
      <w:pPr>
        <w:pStyle w:val="Paragraphedeliste"/>
        <w:numPr>
          <w:ilvl w:val="0"/>
          <w:numId w:val="7"/>
        </w:numPr>
        <w:jc w:val="both"/>
        <w:rPr>
          <w:rFonts w:ascii="Calibri" w:hAnsi="Calibri"/>
        </w:rPr>
      </w:pPr>
      <w:r>
        <w:rPr>
          <w:rFonts w:ascii="Calibri" w:hAnsi="Calibri"/>
        </w:rPr>
        <w:t>Les délais laissés le cas échéant aux titulaires pour formuler leurs observations.</w:t>
      </w:r>
    </w:p>
    <w:p w14:paraId="23D9A6EC" w14:textId="77777777" w:rsidR="009C1A0A" w:rsidRDefault="009C1A0A" w:rsidP="00CC1F39">
      <w:pPr>
        <w:jc w:val="both"/>
        <w:rPr>
          <w:rFonts w:ascii="Calibri" w:hAnsi="Calibri"/>
        </w:rPr>
      </w:pPr>
    </w:p>
    <w:p w14:paraId="767BD1B6" w14:textId="1EA46594" w:rsidR="009602BC" w:rsidRDefault="007B16D0" w:rsidP="00CC1F39">
      <w:pPr>
        <w:jc w:val="both"/>
        <w:rPr>
          <w:rFonts w:ascii="Calibri" w:hAnsi="Calibri"/>
        </w:rPr>
      </w:pPr>
      <w:r>
        <w:rPr>
          <w:rFonts w:ascii="Calibri" w:hAnsi="Calibri"/>
        </w:rPr>
        <w:lastRenderedPageBreak/>
        <w:t>Les lieux de livraison seront</w:t>
      </w:r>
      <w:r w:rsidR="00CC1F39">
        <w:rPr>
          <w:rFonts w:ascii="Calibri" w:hAnsi="Calibri"/>
        </w:rPr>
        <w:t> : Campus EURESPACE – rue Eugène Brémond 49300 CHOLET</w:t>
      </w:r>
    </w:p>
    <w:p w14:paraId="244DB051" w14:textId="617B0AA1" w:rsidR="00CC1F39" w:rsidRDefault="00CC1F39" w:rsidP="00CC1F39">
      <w:pPr>
        <w:jc w:val="both"/>
      </w:pPr>
      <w:r>
        <w:rPr>
          <w:rFonts w:ascii="Calibri" w:hAnsi="Calibri"/>
        </w:rPr>
        <w:tab/>
      </w:r>
      <w:r>
        <w:rPr>
          <w:rFonts w:ascii="Calibri" w:hAnsi="Calibri"/>
        </w:rPr>
        <w:tab/>
      </w:r>
      <w:r>
        <w:rPr>
          <w:rFonts w:ascii="Calibri" w:hAnsi="Calibri"/>
        </w:rPr>
        <w:tab/>
        <w:t xml:space="preserve">          Campus BALZAC – square Balzac 49400 SAUMUR</w:t>
      </w:r>
    </w:p>
    <w:p w14:paraId="34E2E647" w14:textId="77777777" w:rsidR="00D70802" w:rsidRDefault="00D70802" w:rsidP="008F574E">
      <w:pPr>
        <w:pStyle w:val="Sansinterligne"/>
        <w:jc w:val="center"/>
      </w:pPr>
    </w:p>
    <w:p w14:paraId="02ADE8C1" w14:textId="79B5A403" w:rsidR="00307A2E" w:rsidRDefault="00CC1F39" w:rsidP="00307A2E">
      <w:pPr>
        <w:pStyle w:val="Titre1"/>
        <w:numPr>
          <w:ilvl w:val="0"/>
          <w:numId w:val="0"/>
        </w:numPr>
        <w:spacing w:before="0" w:line="240" w:lineRule="auto"/>
        <w:jc w:val="both"/>
      </w:pPr>
      <w:bookmarkStart w:id="25" w:name="_Toc203573338"/>
      <w:r>
        <w:rPr>
          <w:caps w:val="0"/>
          <w:color w:val="1F3864" w:themeColor="accent1" w:themeShade="80"/>
          <w:sz w:val="22"/>
          <w:szCs w:val="22"/>
          <w:u w:val="single"/>
        </w:rPr>
        <w:t>5</w:t>
      </w:r>
      <w:r w:rsidR="00307A2E" w:rsidRPr="00307A2E">
        <w:rPr>
          <w:caps w:val="0"/>
          <w:color w:val="1F3864" w:themeColor="accent1" w:themeShade="80"/>
          <w:sz w:val="22"/>
          <w:szCs w:val="22"/>
          <w:u w:val="single"/>
        </w:rPr>
        <w:t>.</w:t>
      </w:r>
      <w:r w:rsidR="00237A3C">
        <w:rPr>
          <w:caps w:val="0"/>
          <w:color w:val="1F3864" w:themeColor="accent1" w:themeShade="80"/>
          <w:sz w:val="22"/>
          <w:szCs w:val="22"/>
          <w:u w:val="single"/>
        </w:rPr>
        <w:t>5</w:t>
      </w:r>
      <w:r w:rsidR="00307A2E" w:rsidRPr="00307A2E">
        <w:rPr>
          <w:caps w:val="0"/>
          <w:color w:val="1F3864" w:themeColor="accent1" w:themeShade="80"/>
          <w:sz w:val="22"/>
          <w:szCs w:val="22"/>
          <w:u w:val="single"/>
        </w:rPr>
        <w:t xml:space="preserve"> Constatation de l’exécution des prestations</w:t>
      </w:r>
      <w:bookmarkEnd w:id="25"/>
    </w:p>
    <w:p w14:paraId="5D115FE9" w14:textId="77777777" w:rsidR="00C674EE" w:rsidRDefault="00C674EE" w:rsidP="009602BC">
      <w:pPr>
        <w:pStyle w:val="Sansinterligne"/>
      </w:pPr>
    </w:p>
    <w:p w14:paraId="6C486518" w14:textId="17957E0C" w:rsidR="008F574E" w:rsidRDefault="00E6413C" w:rsidP="009602BC">
      <w:pPr>
        <w:pStyle w:val="Sansinterligne"/>
      </w:pPr>
      <w:r>
        <w:t>Des vérifications quantitatives et qualitatives simples sont effectuées au moment même de la livraison de la fourniture ou de l’exécution du service.</w:t>
      </w:r>
    </w:p>
    <w:p w14:paraId="3DB3B93B" w14:textId="77777777" w:rsidR="00E6413C" w:rsidRDefault="00E6413C" w:rsidP="009602BC">
      <w:pPr>
        <w:pStyle w:val="Sansinterligne"/>
      </w:pPr>
    </w:p>
    <w:p w14:paraId="54CA56F6" w14:textId="70C91F79" w:rsidR="00E6413C" w:rsidRDefault="00E6413C" w:rsidP="009602BC">
      <w:pPr>
        <w:pStyle w:val="Sansinterligne"/>
      </w:pPr>
      <w:r>
        <w:t>A l’issue des opérations de vérification, le pouvoir adjudicateur prendra sa décision dans les conditions prévues aux articles 29 et 30 du C.C.A.G – F.C.S.</w:t>
      </w:r>
    </w:p>
    <w:p w14:paraId="51ADEB96" w14:textId="77777777" w:rsidR="00E6413C" w:rsidRDefault="00E6413C" w:rsidP="009602BC">
      <w:pPr>
        <w:pStyle w:val="Sansinterligne"/>
      </w:pPr>
    </w:p>
    <w:p w14:paraId="42FFA522" w14:textId="77777777" w:rsidR="004D1772" w:rsidRPr="004D1772" w:rsidRDefault="004D1772" w:rsidP="004D1772">
      <w:pPr>
        <w:pStyle w:val="Paragraphedeliste"/>
        <w:spacing w:after="0" w:line="240" w:lineRule="auto"/>
        <w:jc w:val="both"/>
        <w:rPr>
          <w:rFonts w:ascii="Calibri" w:hAnsi="Calibri"/>
        </w:rPr>
      </w:pPr>
    </w:p>
    <w:p w14:paraId="37F94308" w14:textId="5FE271A6" w:rsidR="007A7F96" w:rsidRDefault="002078BF" w:rsidP="004D1772">
      <w:pPr>
        <w:pStyle w:val="Titre1"/>
        <w:numPr>
          <w:ilvl w:val="0"/>
          <w:numId w:val="2"/>
        </w:numPr>
        <w:spacing w:before="0" w:line="240" w:lineRule="auto"/>
        <w:jc w:val="both"/>
        <w:rPr>
          <w:color w:val="1F3864" w:themeColor="accent1" w:themeShade="80"/>
        </w:rPr>
      </w:pPr>
      <w:bookmarkStart w:id="26" w:name="_Toc203573339"/>
      <w:bookmarkStart w:id="27" w:name="_Hlk197337998"/>
      <w:r w:rsidRPr="004D1772">
        <w:rPr>
          <w:color w:val="1F3864" w:themeColor="accent1" w:themeShade="80"/>
        </w:rPr>
        <w:t>CONTENU ET CARACTER</w:t>
      </w:r>
      <w:r w:rsidR="004D1772">
        <w:rPr>
          <w:color w:val="1F3864" w:themeColor="accent1" w:themeShade="80"/>
        </w:rPr>
        <w:t>ISTIQUE</w:t>
      </w:r>
      <w:r w:rsidRPr="004D1772">
        <w:rPr>
          <w:color w:val="1F3864" w:themeColor="accent1" w:themeShade="80"/>
        </w:rPr>
        <w:t xml:space="preserve"> DES PRIX</w:t>
      </w:r>
      <w:bookmarkEnd w:id="26"/>
    </w:p>
    <w:bookmarkEnd w:id="27"/>
    <w:p w14:paraId="6F0F7A19" w14:textId="77777777" w:rsidR="004D1772" w:rsidRPr="004D1772" w:rsidRDefault="004D1772" w:rsidP="004D1772"/>
    <w:p w14:paraId="2EB6CEB9" w14:textId="745F92BF" w:rsidR="002078BF" w:rsidRPr="004D1772" w:rsidRDefault="00CC1F39" w:rsidP="004D1772">
      <w:pPr>
        <w:pStyle w:val="Titre1"/>
        <w:numPr>
          <w:ilvl w:val="0"/>
          <w:numId w:val="0"/>
        </w:numPr>
        <w:spacing w:before="0" w:line="240" w:lineRule="auto"/>
        <w:jc w:val="both"/>
        <w:rPr>
          <w:caps w:val="0"/>
          <w:color w:val="1F3864" w:themeColor="accent1" w:themeShade="80"/>
          <w:sz w:val="22"/>
          <w:szCs w:val="22"/>
          <w:u w:val="single"/>
        </w:rPr>
      </w:pPr>
      <w:bookmarkStart w:id="28" w:name="_Toc203573340"/>
      <w:r>
        <w:rPr>
          <w:caps w:val="0"/>
          <w:color w:val="1F3864" w:themeColor="accent1" w:themeShade="80"/>
          <w:sz w:val="22"/>
          <w:szCs w:val="22"/>
          <w:u w:val="single"/>
        </w:rPr>
        <w:t>6</w:t>
      </w:r>
      <w:r w:rsidR="004D1772">
        <w:rPr>
          <w:caps w:val="0"/>
          <w:color w:val="1F3864" w:themeColor="accent1" w:themeShade="80"/>
          <w:sz w:val="22"/>
          <w:szCs w:val="22"/>
          <w:u w:val="single"/>
        </w:rPr>
        <w:t xml:space="preserve">.1 </w:t>
      </w:r>
      <w:r w:rsidR="004D1772" w:rsidRPr="004D1772">
        <w:rPr>
          <w:caps w:val="0"/>
          <w:color w:val="1F3864" w:themeColor="accent1" w:themeShade="80"/>
          <w:sz w:val="22"/>
          <w:szCs w:val="22"/>
          <w:u w:val="single"/>
        </w:rPr>
        <w:t>Caractéristiques des prix pratiqués</w:t>
      </w:r>
      <w:bookmarkEnd w:id="28"/>
    </w:p>
    <w:p w14:paraId="04739C0A" w14:textId="77777777" w:rsidR="00B570A2" w:rsidRDefault="00B570A2" w:rsidP="002078BF">
      <w:pPr>
        <w:jc w:val="both"/>
        <w:rPr>
          <w:rFonts w:ascii="Calibri" w:hAnsi="Calibri"/>
        </w:rPr>
      </w:pPr>
    </w:p>
    <w:p w14:paraId="11BA5AF7" w14:textId="34EC2133" w:rsidR="004D1772" w:rsidRDefault="004D1772" w:rsidP="002078BF">
      <w:pPr>
        <w:jc w:val="both"/>
        <w:rPr>
          <w:rFonts w:ascii="Calibri" w:hAnsi="Calibri"/>
        </w:rPr>
      </w:pPr>
      <w:r>
        <w:rPr>
          <w:rFonts w:ascii="Calibri" w:hAnsi="Calibri"/>
        </w:rPr>
        <w:t xml:space="preserve">Les prestations faisant l’objet du marché seront réglées par application </w:t>
      </w:r>
      <w:r w:rsidRPr="00AE5A34">
        <w:rPr>
          <w:rFonts w:ascii="Calibri" w:hAnsi="Calibri"/>
        </w:rPr>
        <w:t xml:space="preserve">des prix </w:t>
      </w:r>
      <w:r>
        <w:rPr>
          <w:rFonts w:ascii="Calibri" w:hAnsi="Calibri"/>
        </w:rPr>
        <w:t xml:space="preserve">figurant </w:t>
      </w:r>
      <w:r w:rsidR="00A830C1">
        <w:rPr>
          <w:rFonts w:ascii="Calibri" w:hAnsi="Calibri"/>
        </w:rPr>
        <w:t>à la décomposition du prix global et forfaitaire</w:t>
      </w:r>
      <w:r>
        <w:rPr>
          <w:rFonts w:ascii="Calibri" w:hAnsi="Calibri"/>
        </w:rPr>
        <w:t>.</w:t>
      </w:r>
    </w:p>
    <w:p w14:paraId="03EA601B" w14:textId="0301A31C" w:rsidR="00AE5A34" w:rsidRDefault="00AE5A34" w:rsidP="002078BF">
      <w:pPr>
        <w:jc w:val="both"/>
        <w:rPr>
          <w:rFonts w:ascii="Calibri" w:hAnsi="Calibri"/>
        </w:rPr>
      </w:pPr>
      <w:r>
        <w:rPr>
          <w:rFonts w:ascii="Calibri" w:hAnsi="Calibri"/>
        </w:rPr>
        <w:t>Les prix comprennent toutes charges fiscales, parafiscales ou autres frappant obligatoirement la prestation ainsi que tous les frais afférents au déplacement et à la distribution. Ils sont exprimés hors TVA.</w:t>
      </w:r>
    </w:p>
    <w:p w14:paraId="0B3F9D37" w14:textId="0392ED77" w:rsidR="00C42540" w:rsidRDefault="00CC1F39" w:rsidP="00C42540">
      <w:pPr>
        <w:pStyle w:val="Titre1"/>
        <w:numPr>
          <w:ilvl w:val="0"/>
          <w:numId w:val="0"/>
        </w:numPr>
        <w:spacing w:before="0" w:line="240" w:lineRule="auto"/>
        <w:jc w:val="both"/>
        <w:rPr>
          <w:caps w:val="0"/>
          <w:color w:val="1F3864" w:themeColor="accent1" w:themeShade="80"/>
          <w:sz w:val="22"/>
          <w:szCs w:val="22"/>
          <w:u w:val="single"/>
        </w:rPr>
      </w:pPr>
      <w:bookmarkStart w:id="29" w:name="_Toc203573341"/>
      <w:r>
        <w:rPr>
          <w:caps w:val="0"/>
          <w:color w:val="1F3864" w:themeColor="accent1" w:themeShade="80"/>
          <w:sz w:val="22"/>
          <w:szCs w:val="22"/>
          <w:u w:val="single"/>
        </w:rPr>
        <w:t>6</w:t>
      </w:r>
      <w:r w:rsidR="00AE5A34" w:rsidRPr="00AE5A34">
        <w:rPr>
          <w:caps w:val="0"/>
          <w:color w:val="1F3864" w:themeColor="accent1" w:themeShade="80"/>
          <w:sz w:val="22"/>
          <w:szCs w:val="22"/>
          <w:u w:val="single"/>
        </w:rPr>
        <w:t>.2 Modalités de variations des prix</w:t>
      </w:r>
      <w:bookmarkEnd w:id="29"/>
    </w:p>
    <w:p w14:paraId="05DE37E2" w14:textId="77777777" w:rsidR="00A830C1" w:rsidRDefault="00A830C1" w:rsidP="00C42540">
      <w:pPr>
        <w:jc w:val="both"/>
        <w:rPr>
          <w:rFonts w:ascii="Calibri" w:hAnsi="Calibri"/>
        </w:rPr>
      </w:pPr>
    </w:p>
    <w:p w14:paraId="4B7EDDDC" w14:textId="421B595E" w:rsidR="00C42540" w:rsidRPr="00C42540" w:rsidRDefault="00C42540" w:rsidP="00C42540">
      <w:pPr>
        <w:jc w:val="both"/>
        <w:rPr>
          <w:rFonts w:ascii="Calibri" w:hAnsi="Calibri"/>
        </w:rPr>
      </w:pPr>
      <w:r w:rsidRPr="00C42540">
        <w:rPr>
          <w:rFonts w:ascii="Calibri" w:hAnsi="Calibri"/>
        </w:rPr>
        <w:t>Par dérogation à l’article 10.2.4 du CCAG-FCS, les prix du marché seront réputés établis sur la base des conditions économique</w:t>
      </w:r>
      <w:r w:rsidR="004472AD">
        <w:rPr>
          <w:rFonts w:ascii="Calibri" w:hAnsi="Calibri"/>
        </w:rPr>
        <w:t>s</w:t>
      </w:r>
      <w:r w:rsidRPr="00C42540">
        <w:rPr>
          <w:rFonts w:ascii="Calibri" w:hAnsi="Calibri"/>
        </w:rPr>
        <w:t xml:space="preserve"> du mois de </w:t>
      </w:r>
      <w:r w:rsidR="009C1A0A">
        <w:rPr>
          <w:rFonts w:ascii="Calibri" w:hAnsi="Calibri"/>
        </w:rPr>
        <w:t>septembre</w:t>
      </w:r>
      <w:r w:rsidRPr="00C42540">
        <w:rPr>
          <w:rFonts w:ascii="Calibri" w:hAnsi="Calibri"/>
        </w:rPr>
        <w:t xml:space="preserve"> 2025. Ce mois est appelé mois zéro.</w:t>
      </w:r>
    </w:p>
    <w:p w14:paraId="26DDE78F" w14:textId="36335689" w:rsidR="00C42540" w:rsidRPr="00C42540" w:rsidRDefault="00C42540" w:rsidP="00C42540">
      <w:pPr>
        <w:jc w:val="both"/>
        <w:rPr>
          <w:rFonts w:ascii="Calibri" w:hAnsi="Calibri"/>
        </w:rPr>
      </w:pPr>
      <w:r w:rsidRPr="00C42540">
        <w:rPr>
          <w:rFonts w:ascii="Calibri" w:hAnsi="Calibri"/>
        </w:rPr>
        <w:t xml:space="preserve">Les prix </w:t>
      </w:r>
      <w:r w:rsidR="00A830C1">
        <w:rPr>
          <w:rFonts w:ascii="Calibri" w:hAnsi="Calibri"/>
        </w:rPr>
        <w:t>sont fermes</w:t>
      </w:r>
      <w:r w:rsidRPr="00C42540">
        <w:rPr>
          <w:rFonts w:ascii="Calibri" w:hAnsi="Calibri"/>
        </w:rPr>
        <w:t>.</w:t>
      </w:r>
    </w:p>
    <w:p w14:paraId="5DF3E514" w14:textId="16FE175A" w:rsidR="002078BF" w:rsidRPr="008C07A9" w:rsidRDefault="00CC1F39" w:rsidP="008C07A9">
      <w:pPr>
        <w:pStyle w:val="Titre1"/>
        <w:numPr>
          <w:ilvl w:val="0"/>
          <w:numId w:val="0"/>
        </w:numPr>
        <w:spacing w:before="0" w:line="240" w:lineRule="auto"/>
        <w:jc w:val="both"/>
        <w:rPr>
          <w:caps w:val="0"/>
          <w:color w:val="1F3864" w:themeColor="accent1" w:themeShade="80"/>
          <w:sz w:val="22"/>
          <w:szCs w:val="22"/>
          <w:u w:val="single"/>
        </w:rPr>
      </w:pPr>
      <w:bookmarkStart w:id="30" w:name="_Toc203573342"/>
      <w:r>
        <w:rPr>
          <w:caps w:val="0"/>
          <w:color w:val="1F3864" w:themeColor="accent1" w:themeShade="80"/>
          <w:sz w:val="22"/>
          <w:szCs w:val="22"/>
          <w:u w:val="single"/>
        </w:rPr>
        <w:t>6</w:t>
      </w:r>
      <w:r w:rsidR="008C07A9" w:rsidRPr="008C07A9">
        <w:rPr>
          <w:caps w:val="0"/>
          <w:color w:val="1F3864" w:themeColor="accent1" w:themeShade="80"/>
          <w:sz w:val="22"/>
          <w:szCs w:val="22"/>
          <w:u w:val="single"/>
        </w:rPr>
        <w:t>.</w:t>
      </w:r>
      <w:r w:rsidR="00457B86">
        <w:rPr>
          <w:caps w:val="0"/>
          <w:color w:val="1F3864" w:themeColor="accent1" w:themeShade="80"/>
          <w:sz w:val="22"/>
          <w:szCs w:val="22"/>
          <w:u w:val="single"/>
        </w:rPr>
        <w:t>3</w:t>
      </w:r>
      <w:r w:rsidR="008C07A9" w:rsidRPr="008C07A9">
        <w:rPr>
          <w:caps w:val="0"/>
          <w:color w:val="1F3864" w:themeColor="accent1" w:themeShade="80"/>
          <w:sz w:val="22"/>
          <w:szCs w:val="22"/>
          <w:u w:val="single"/>
        </w:rPr>
        <w:t xml:space="preserve"> Modalités de financement</w:t>
      </w:r>
      <w:bookmarkEnd w:id="30"/>
    </w:p>
    <w:p w14:paraId="5BE78AA6" w14:textId="6DAA92D1" w:rsidR="008C07A9" w:rsidRDefault="008C07A9" w:rsidP="008C07A9">
      <w:pPr>
        <w:spacing w:after="0" w:line="240" w:lineRule="auto"/>
        <w:jc w:val="both"/>
        <w:rPr>
          <w:rFonts w:ascii="Calibri" w:hAnsi="Calibri"/>
        </w:rPr>
      </w:pPr>
      <w:r>
        <w:rPr>
          <w:rFonts w:ascii="Calibri" w:hAnsi="Calibri"/>
        </w:rPr>
        <w:t>Financement interne.</w:t>
      </w:r>
    </w:p>
    <w:p w14:paraId="021D119F" w14:textId="77777777" w:rsidR="008C07A9" w:rsidRDefault="008C07A9" w:rsidP="008C07A9">
      <w:pPr>
        <w:spacing w:after="0" w:line="240" w:lineRule="auto"/>
        <w:jc w:val="both"/>
        <w:rPr>
          <w:rFonts w:ascii="Calibri" w:hAnsi="Calibri"/>
        </w:rPr>
      </w:pPr>
    </w:p>
    <w:p w14:paraId="32932504" w14:textId="267F2E25" w:rsidR="008C07A9" w:rsidRPr="008C07A9" w:rsidRDefault="00CC1F39" w:rsidP="008C07A9">
      <w:pPr>
        <w:pStyle w:val="Titre1"/>
        <w:numPr>
          <w:ilvl w:val="0"/>
          <w:numId w:val="0"/>
        </w:numPr>
        <w:spacing w:before="0" w:line="240" w:lineRule="auto"/>
        <w:jc w:val="both"/>
        <w:rPr>
          <w:caps w:val="0"/>
          <w:color w:val="1F3864" w:themeColor="accent1" w:themeShade="80"/>
          <w:sz w:val="22"/>
          <w:szCs w:val="22"/>
          <w:u w:val="single"/>
        </w:rPr>
      </w:pPr>
      <w:bookmarkStart w:id="31" w:name="_Toc203573343"/>
      <w:r>
        <w:rPr>
          <w:caps w:val="0"/>
          <w:color w:val="1F3864" w:themeColor="accent1" w:themeShade="80"/>
          <w:sz w:val="22"/>
          <w:szCs w:val="22"/>
          <w:u w:val="single"/>
        </w:rPr>
        <w:t>6</w:t>
      </w:r>
      <w:r w:rsidR="008C07A9" w:rsidRPr="008C07A9">
        <w:rPr>
          <w:caps w:val="0"/>
          <w:color w:val="1F3864" w:themeColor="accent1" w:themeShade="80"/>
          <w:sz w:val="22"/>
          <w:szCs w:val="22"/>
          <w:u w:val="single"/>
        </w:rPr>
        <w:t>.</w:t>
      </w:r>
      <w:r w:rsidR="00457B86">
        <w:rPr>
          <w:caps w:val="0"/>
          <w:color w:val="1F3864" w:themeColor="accent1" w:themeShade="80"/>
          <w:sz w:val="22"/>
          <w:szCs w:val="22"/>
          <w:u w:val="single"/>
        </w:rPr>
        <w:t>4</w:t>
      </w:r>
      <w:r w:rsidR="008C07A9" w:rsidRPr="008C07A9">
        <w:rPr>
          <w:caps w:val="0"/>
          <w:color w:val="1F3864" w:themeColor="accent1" w:themeShade="80"/>
          <w:sz w:val="22"/>
          <w:szCs w:val="22"/>
          <w:u w:val="single"/>
        </w:rPr>
        <w:t xml:space="preserve"> Acomptes et paiements partiels définitifs</w:t>
      </w:r>
      <w:bookmarkEnd w:id="31"/>
    </w:p>
    <w:p w14:paraId="4312A54D" w14:textId="789C76ED" w:rsidR="00A73235" w:rsidRDefault="000E00DD" w:rsidP="008C07A9">
      <w:pPr>
        <w:jc w:val="both"/>
        <w:rPr>
          <w:rFonts w:ascii="Calibri" w:hAnsi="Calibri"/>
        </w:rPr>
      </w:pPr>
      <w:r>
        <w:rPr>
          <w:rFonts w:ascii="Calibri" w:hAnsi="Calibri"/>
        </w:rPr>
        <w:t xml:space="preserve"> </w:t>
      </w:r>
      <w:r w:rsidR="001D28CB">
        <w:rPr>
          <w:rFonts w:ascii="Calibri" w:hAnsi="Calibri"/>
        </w:rPr>
        <w:t>Néant – Les prestations feront l’objet de bons de commande.</w:t>
      </w:r>
    </w:p>
    <w:p w14:paraId="6A54CCF9" w14:textId="1C648D07" w:rsidR="008C07A9" w:rsidRPr="008C07A9" w:rsidRDefault="00CC1F39" w:rsidP="008C07A9">
      <w:pPr>
        <w:pStyle w:val="Titre1"/>
        <w:numPr>
          <w:ilvl w:val="0"/>
          <w:numId w:val="0"/>
        </w:numPr>
        <w:spacing w:before="0" w:line="240" w:lineRule="auto"/>
        <w:jc w:val="both"/>
        <w:rPr>
          <w:caps w:val="0"/>
          <w:color w:val="1F3864" w:themeColor="accent1" w:themeShade="80"/>
          <w:sz w:val="22"/>
          <w:szCs w:val="22"/>
          <w:u w:val="single"/>
        </w:rPr>
      </w:pPr>
      <w:bookmarkStart w:id="32" w:name="_Toc203573344"/>
      <w:r>
        <w:rPr>
          <w:caps w:val="0"/>
          <w:color w:val="1F3864" w:themeColor="accent1" w:themeShade="80"/>
          <w:sz w:val="22"/>
          <w:szCs w:val="22"/>
          <w:u w:val="single"/>
        </w:rPr>
        <w:t>6</w:t>
      </w:r>
      <w:r w:rsidR="008C07A9" w:rsidRPr="008C07A9">
        <w:rPr>
          <w:caps w:val="0"/>
          <w:color w:val="1F3864" w:themeColor="accent1" w:themeShade="80"/>
          <w:sz w:val="22"/>
          <w:szCs w:val="22"/>
          <w:u w:val="single"/>
        </w:rPr>
        <w:t>.</w:t>
      </w:r>
      <w:r w:rsidR="00457B86">
        <w:rPr>
          <w:caps w:val="0"/>
          <w:color w:val="1F3864" w:themeColor="accent1" w:themeShade="80"/>
          <w:sz w:val="22"/>
          <w:szCs w:val="22"/>
          <w:u w:val="single"/>
        </w:rPr>
        <w:t>5</w:t>
      </w:r>
      <w:r w:rsidR="008C07A9" w:rsidRPr="008C07A9">
        <w:rPr>
          <w:caps w:val="0"/>
          <w:color w:val="1F3864" w:themeColor="accent1" w:themeShade="80"/>
          <w:sz w:val="22"/>
          <w:szCs w:val="22"/>
          <w:u w:val="single"/>
        </w:rPr>
        <w:t xml:space="preserve"> Présentation des demandes de paiements</w:t>
      </w:r>
      <w:bookmarkEnd w:id="32"/>
    </w:p>
    <w:p w14:paraId="1CBD7B20" w14:textId="07F5C6AD" w:rsidR="008C07A9" w:rsidRDefault="00D50A4C" w:rsidP="008C07A9">
      <w:pPr>
        <w:jc w:val="both"/>
        <w:rPr>
          <w:rFonts w:ascii="Calibri" w:hAnsi="Calibri"/>
        </w:rPr>
      </w:pPr>
      <w:r>
        <w:rPr>
          <w:rFonts w:ascii="Calibri" w:hAnsi="Calibri"/>
        </w:rPr>
        <w:t>Les modalités de présentation de la demande de paiement seront établies selon les conditions prévues à l’article 11.</w:t>
      </w:r>
      <w:r w:rsidR="00743326">
        <w:rPr>
          <w:rFonts w:ascii="Calibri" w:hAnsi="Calibri"/>
        </w:rPr>
        <w:t>3</w:t>
      </w:r>
      <w:r>
        <w:rPr>
          <w:rFonts w:ascii="Calibri" w:hAnsi="Calibri"/>
        </w:rPr>
        <w:t xml:space="preserve"> du CCAG FCS.</w:t>
      </w:r>
    </w:p>
    <w:p w14:paraId="68339E38" w14:textId="3ABF0425" w:rsidR="00D50A4C" w:rsidRDefault="00D50A4C" w:rsidP="008C07A9">
      <w:pPr>
        <w:jc w:val="both"/>
        <w:rPr>
          <w:rFonts w:ascii="Calibri" w:hAnsi="Calibri"/>
        </w:rPr>
      </w:pPr>
      <w:r>
        <w:rPr>
          <w:rFonts w:ascii="Calibri" w:hAnsi="Calibri"/>
        </w:rPr>
        <w:t>Les factures ne doivent comporter aucune condition générale de vente.</w:t>
      </w:r>
    </w:p>
    <w:p w14:paraId="1576557C" w14:textId="013FE0D8" w:rsidR="00397B0F" w:rsidRPr="00397B0F" w:rsidRDefault="00D50A4C" w:rsidP="00397B0F">
      <w:pPr>
        <w:spacing w:after="0" w:line="240" w:lineRule="auto"/>
        <w:jc w:val="both"/>
        <w:rPr>
          <w:rFonts w:ascii="Calibri" w:hAnsi="Calibri"/>
        </w:rPr>
      </w:pPr>
      <w:r>
        <w:rPr>
          <w:rFonts w:ascii="Calibri" w:hAnsi="Calibri"/>
        </w:rPr>
        <w:t xml:space="preserve">Les factures sont adressées sous forme dématérialisée sur le Portail Pro </w:t>
      </w:r>
      <w:hyperlink r:id="rId13" w:history="1">
        <w:r w:rsidRPr="00B36338">
          <w:rPr>
            <w:rStyle w:val="Lienhypertexte"/>
            <w:rFonts w:ascii="Calibri" w:hAnsi="Calibri"/>
          </w:rPr>
          <w:t>https://chorus-portail-pro.finances.gouv.fr/chorus_portail_pro/</w:t>
        </w:r>
      </w:hyperlink>
      <w:r>
        <w:rPr>
          <w:rFonts w:ascii="Calibri" w:hAnsi="Calibri"/>
        </w:rPr>
        <w:t xml:space="preserve"> sera mise à votre disposition afin de transmettre vos factures sous forme dématérialisée. </w:t>
      </w:r>
      <w:r w:rsidR="00397B0F" w:rsidRPr="00397B0F">
        <w:rPr>
          <w:rFonts w:ascii="Calibri" w:hAnsi="Calibri"/>
        </w:rPr>
        <w:t>Lorsqu'une facture est transmise en dehors de ce portail, la personne publique peut la rejeter après avoir rappelé cette obligation à l'émetteur et l'avoir invité à s'y conformer.</w:t>
      </w:r>
    </w:p>
    <w:p w14:paraId="3BC241EA" w14:textId="77BA2878" w:rsidR="00D50A4C" w:rsidRDefault="00D50A4C" w:rsidP="008C07A9">
      <w:pPr>
        <w:jc w:val="both"/>
        <w:rPr>
          <w:rFonts w:ascii="Calibri" w:hAnsi="Calibri"/>
        </w:rPr>
      </w:pPr>
    </w:p>
    <w:p w14:paraId="796F8342" w14:textId="0CBC19B5" w:rsidR="00397B0F" w:rsidRDefault="00397B0F" w:rsidP="00397B0F">
      <w:pPr>
        <w:pStyle w:val="Titre1"/>
        <w:numPr>
          <w:ilvl w:val="0"/>
          <w:numId w:val="2"/>
        </w:numPr>
        <w:spacing w:before="0" w:line="240" w:lineRule="auto"/>
        <w:jc w:val="both"/>
        <w:rPr>
          <w:color w:val="1F3864" w:themeColor="accent1" w:themeShade="80"/>
        </w:rPr>
      </w:pPr>
      <w:bookmarkStart w:id="33" w:name="_Toc203573345"/>
      <w:r>
        <w:rPr>
          <w:color w:val="1F3864" w:themeColor="accent1" w:themeShade="80"/>
        </w:rPr>
        <w:lastRenderedPageBreak/>
        <w:t>ASSURANCES</w:t>
      </w:r>
      <w:bookmarkEnd w:id="33"/>
    </w:p>
    <w:p w14:paraId="65D05EF1" w14:textId="15A45662" w:rsidR="00397B0F" w:rsidRDefault="003B2B73" w:rsidP="00397B0F">
      <w:r>
        <w:t>Dans un délai de quinze jours à compter de la notification du marché et avant tout commencement d’exécution, le titulaire devra justifier qu’il est couvert par un contrat d’assurance au titre de la responsabilité civile découlant des articles 1382 à 1384 du Code civil. Il devra donc fournir une attestation de son assureur justifiant qu’il est à jour de ses cotisations et que sa police contient les garanties en rapport avec l’importance de la prestation.</w:t>
      </w:r>
    </w:p>
    <w:p w14:paraId="2C1D1F4F" w14:textId="7ED5DDF8" w:rsidR="003B2B73" w:rsidRDefault="003B2B73" w:rsidP="00397B0F">
      <w:r>
        <w:t>À tout moment durant l’exécution de la prestation, le titulaire doit être en mesure de produire cette attestation, sur demande du pouvoir adjudicateur et dans un délai de quinze jours à compter de la réception de la demande.</w:t>
      </w:r>
    </w:p>
    <w:p w14:paraId="60044914" w14:textId="77777777" w:rsidR="007D74A6" w:rsidRPr="005D48F3" w:rsidRDefault="007D74A6" w:rsidP="00113D5B">
      <w:pPr>
        <w:spacing w:after="0"/>
        <w:jc w:val="both"/>
        <w:rPr>
          <w:rFonts w:cstheme="minorHAnsi"/>
          <w:color w:val="FF0000"/>
        </w:rPr>
      </w:pPr>
    </w:p>
    <w:p w14:paraId="6226FD37" w14:textId="78ECB905" w:rsidR="00203261" w:rsidRPr="003B2B73" w:rsidRDefault="00203261" w:rsidP="003B2B73">
      <w:pPr>
        <w:pStyle w:val="Titre1"/>
        <w:numPr>
          <w:ilvl w:val="0"/>
          <w:numId w:val="2"/>
        </w:numPr>
        <w:spacing w:before="0" w:line="240" w:lineRule="auto"/>
        <w:jc w:val="both"/>
        <w:rPr>
          <w:color w:val="1F3864" w:themeColor="accent1" w:themeShade="80"/>
        </w:rPr>
      </w:pPr>
      <w:bookmarkStart w:id="34" w:name="_Toc203573346"/>
      <w:r w:rsidRPr="003B2B73">
        <w:rPr>
          <w:color w:val="1F3864" w:themeColor="accent1" w:themeShade="80"/>
        </w:rPr>
        <w:t>MODIFICATIONS – CLAUSE DE REEXAMEN</w:t>
      </w:r>
      <w:bookmarkEnd w:id="34"/>
    </w:p>
    <w:p w14:paraId="33837AA8" w14:textId="20A5F72C" w:rsidR="00203261" w:rsidRPr="003B2B73" w:rsidRDefault="00E06AF8" w:rsidP="003B2B73">
      <w:pPr>
        <w:pStyle w:val="Titre1"/>
        <w:numPr>
          <w:ilvl w:val="0"/>
          <w:numId w:val="0"/>
        </w:numPr>
        <w:spacing w:before="0" w:line="240" w:lineRule="auto"/>
        <w:jc w:val="both"/>
        <w:rPr>
          <w:caps w:val="0"/>
          <w:color w:val="1F3864" w:themeColor="accent1" w:themeShade="80"/>
          <w:sz w:val="22"/>
          <w:szCs w:val="22"/>
          <w:u w:val="single"/>
        </w:rPr>
      </w:pPr>
      <w:bookmarkStart w:id="35" w:name="_Toc203573347"/>
      <w:r>
        <w:rPr>
          <w:caps w:val="0"/>
          <w:color w:val="1F3864" w:themeColor="accent1" w:themeShade="80"/>
          <w:sz w:val="22"/>
          <w:szCs w:val="22"/>
          <w:u w:val="single"/>
        </w:rPr>
        <w:t>8</w:t>
      </w:r>
      <w:r w:rsidR="003B2B73">
        <w:rPr>
          <w:caps w:val="0"/>
          <w:color w:val="1F3864" w:themeColor="accent1" w:themeShade="80"/>
          <w:sz w:val="22"/>
          <w:szCs w:val="22"/>
          <w:u w:val="single"/>
        </w:rPr>
        <w:t xml:space="preserve">.1 </w:t>
      </w:r>
      <w:r w:rsidR="00203261" w:rsidRPr="003B2B73">
        <w:rPr>
          <w:caps w:val="0"/>
          <w:color w:val="1F3864" w:themeColor="accent1" w:themeShade="80"/>
          <w:sz w:val="22"/>
          <w:szCs w:val="22"/>
          <w:u w:val="single"/>
        </w:rPr>
        <w:t>Modifications du marché</w:t>
      </w:r>
      <w:bookmarkEnd w:id="35"/>
    </w:p>
    <w:p w14:paraId="228FB6E3" w14:textId="77777777" w:rsidR="00203261" w:rsidRPr="003B2B73" w:rsidRDefault="00203261" w:rsidP="00203261">
      <w:pPr>
        <w:spacing w:after="0" w:line="240" w:lineRule="auto"/>
        <w:jc w:val="both"/>
        <w:rPr>
          <w:rFonts w:ascii="Calibri" w:hAnsi="Calibri"/>
        </w:rPr>
      </w:pPr>
    </w:p>
    <w:p w14:paraId="2702F40A" w14:textId="0B967567" w:rsidR="00F63700" w:rsidRPr="003B2B73" w:rsidRDefault="00F63700" w:rsidP="00F63700">
      <w:pPr>
        <w:spacing w:after="0" w:line="240" w:lineRule="auto"/>
        <w:jc w:val="both"/>
        <w:rPr>
          <w:rFonts w:ascii="Calibri" w:hAnsi="Calibri"/>
        </w:rPr>
      </w:pPr>
      <w:r w:rsidRPr="003B2B73">
        <w:rPr>
          <w:rFonts w:ascii="Calibri" w:hAnsi="Calibri"/>
        </w:rPr>
        <w:t>Les modifications du marché seront passées dans le respect des dispositions des articles R2194-1 à R2194-10 du code de la commande publique, dans les cas suivants :</w:t>
      </w:r>
    </w:p>
    <w:p w14:paraId="502E34B8" w14:textId="218DD1AE" w:rsidR="00F63700" w:rsidRPr="003B2B73" w:rsidRDefault="00F63700" w:rsidP="00B35EA7">
      <w:pPr>
        <w:pStyle w:val="Paragraphedeliste"/>
        <w:numPr>
          <w:ilvl w:val="1"/>
          <w:numId w:val="5"/>
        </w:numPr>
        <w:spacing w:after="0" w:line="240" w:lineRule="auto"/>
        <w:ind w:left="1134" w:hanging="567"/>
        <w:jc w:val="both"/>
        <w:rPr>
          <w:rFonts w:ascii="Calibri" w:hAnsi="Calibri"/>
        </w:rPr>
      </w:pPr>
      <w:r w:rsidRPr="003B2B73">
        <w:rPr>
          <w:rFonts w:ascii="Calibri" w:hAnsi="Calibri"/>
        </w:rPr>
        <w:t>Les modifications ont été prévues dans les documents contractuels initiaux</w:t>
      </w:r>
    </w:p>
    <w:p w14:paraId="017AA743" w14:textId="72F1D6E1" w:rsidR="00F63700" w:rsidRPr="003B2B73" w:rsidRDefault="00F63700" w:rsidP="00B35EA7">
      <w:pPr>
        <w:pStyle w:val="Paragraphedeliste"/>
        <w:numPr>
          <w:ilvl w:val="1"/>
          <w:numId w:val="5"/>
        </w:numPr>
        <w:spacing w:after="0" w:line="240" w:lineRule="auto"/>
        <w:ind w:left="1134" w:hanging="567"/>
        <w:jc w:val="both"/>
        <w:rPr>
          <w:rFonts w:ascii="Calibri" w:hAnsi="Calibri"/>
        </w:rPr>
      </w:pPr>
      <w:r w:rsidRPr="003B2B73">
        <w:rPr>
          <w:rFonts w:ascii="Calibri" w:hAnsi="Calibri"/>
        </w:rPr>
        <w:t>Des services supplémentaires sont devenus nécessaires</w:t>
      </w:r>
    </w:p>
    <w:p w14:paraId="5E2FBBEF" w14:textId="526824E8" w:rsidR="00F63700" w:rsidRPr="003B2B73" w:rsidRDefault="00F63700" w:rsidP="00B35EA7">
      <w:pPr>
        <w:pStyle w:val="Paragraphedeliste"/>
        <w:numPr>
          <w:ilvl w:val="1"/>
          <w:numId w:val="5"/>
        </w:numPr>
        <w:spacing w:after="0" w:line="240" w:lineRule="auto"/>
        <w:ind w:left="1134" w:hanging="567"/>
        <w:jc w:val="both"/>
        <w:rPr>
          <w:rFonts w:ascii="Calibri" w:hAnsi="Calibri"/>
        </w:rPr>
      </w:pPr>
      <w:r w:rsidRPr="003B2B73">
        <w:rPr>
          <w:rFonts w:ascii="Calibri" w:hAnsi="Calibri"/>
        </w:rPr>
        <w:t>Les modifications sont rendues nécessaires par des circonstances imprévues</w:t>
      </w:r>
    </w:p>
    <w:p w14:paraId="01C7E2CE" w14:textId="45E72F5C" w:rsidR="00F63700" w:rsidRPr="003B2B73" w:rsidRDefault="00F63700" w:rsidP="00B35EA7">
      <w:pPr>
        <w:pStyle w:val="Paragraphedeliste"/>
        <w:numPr>
          <w:ilvl w:val="1"/>
          <w:numId w:val="5"/>
        </w:numPr>
        <w:spacing w:after="0" w:line="240" w:lineRule="auto"/>
        <w:ind w:left="1134" w:hanging="567"/>
        <w:jc w:val="both"/>
        <w:rPr>
          <w:rFonts w:ascii="Calibri" w:hAnsi="Calibri"/>
        </w:rPr>
      </w:pPr>
      <w:r w:rsidRPr="003B2B73">
        <w:rPr>
          <w:rFonts w:ascii="Calibri" w:hAnsi="Calibri"/>
        </w:rPr>
        <w:t>Un nouveau titulaire se substitue au titulaire initial du marché</w:t>
      </w:r>
    </w:p>
    <w:p w14:paraId="22180CB0" w14:textId="7DDF9BDA" w:rsidR="00F63700" w:rsidRPr="003B2B73" w:rsidRDefault="00F63700" w:rsidP="00B35EA7">
      <w:pPr>
        <w:pStyle w:val="Paragraphedeliste"/>
        <w:numPr>
          <w:ilvl w:val="1"/>
          <w:numId w:val="5"/>
        </w:numPr>
        <w:spacing w:after="0" w:line="240" w:lineRule="auto"/>
        <w:ind w:left="1134" w:hanging="567"/>
        <w:jc w:val="both"/>
        <w:rPr>
          <w:rFonts w:ascii="Calibri" w:hAnsi="Calibri"/>
        </w:rPr>
      </w:pPr>
      <w:r w:rsidRPr="003B2B73">
        <w:rPr>
          <w:rFonts w:ascii="Calibri" w:hAnsi="Calibri"/>
        </w:rPr>
        <w:t>Les modifications ne sont pas substantielles</w:t>
      </w:r>
    </w:p>
    <w:p w14:paraId="4DF8B0B3" w14:textId="23AC87CC" w:rsidR="00F63700" w:rsidRPr="003B2B73" w:rsidRDefault="00F63700" w:rsidP="00B35EA7">
      <w:pPr>
        <w:pStyle w:val="Paragraphedeliste"/>
        <w:numPr>
          <w:ilvl w:val="1"/>
          <w:numId w:val="5"/>
        </w:numPr>
        <w:spacing w:after="0" w:line="240" w:lineRule="auto"/>
        <w:ind w:left="1134" w:hanging="567"/>
        <w:jc w:val="both"/>
        <w:rPr>
          <w:rFonts w:ascii="Calibri" w:hAnsi="Calibri"/>
        </w:rPr>
      </w:pPr>
      <w:r w:rsidRPr="003B2B73">
        <w:rPr>
          <w:rFonts w:ascii="Calibri" w:hAnsi="Calibri"/>
        </w:rPr>
        <w:t>Les modifications sont de faible montant</w:t>
      </w:r>
    </w:p>
    <w:p w14:paraId="487B05AE" w14:textId="77777777" w:rsidR="00203261" w:rsidRPr="005D48F3" w:rsidRDefault="00203261" w:rsidP="00203261">
      <w:pPr>
        <w:pStyle w:val="Paragraphedeliste"/>
        <w:spacing w:after="0" w:line="240" w:lineRule="auto"/>
        <w:jc w:val="both"/>
        <w:rPr>
          <w:rFonts w:ascii="Calibri" w:hAnsi="Calibri"/>
          <w:b/>
          <w:iCs/>
          <w:color w:val="FF0000"/>
          <w:sz w:val="32"/>
          <w:szCs w:val="32"/>
        </w:rPr>
      </w:pPr>
    </w:p>
    <w:p w14:paraId="37D81767" w14:textId="458179C6" w:rsidR="00203261" w:rsidRPr="003B2B73" w:rsidRDefault="00E06AF8" w:rsidP="003B2B73">
      <w:pPr>
        <w:pStyle w:val="Titre1"/>
        <w:numPr>
          <w:ilvl w:val="0"/>
          <w:numId w:val="0"/>
        </w:numPr>
        <w:spacing w:before="0" w:line="240" w:lineRule="auto"/>
        <w:jc w:val="both"/>
        <w:rPr>
          <w:caps w:val="0"/>
          <w:color w:val="1F3864" w:themeColor="accent1" w:themeShade="80"/>
          <w:sz w:val="22"/>
          <w:szCs w:val="22"/>
          <w:u w:val="single"/>
        </w:rPr>
      </w:pPr>
      <w:bookmarkStart w:id="36" w:name="_Toc203573348"/>
      <w:r>
        <w:rPr>
          <w:caps w:val="0"/>
          <w:color w:val="1F3864" w:themeColor="accent1" w:themeShade="80"/>
          <w:sz w:val="22"/>
          <w:szCs w:val="22"/>
          <w:u w:val="single"/>
        </w:rPr>
        <w:t>8</w:t>
      </w:r>
      <w:r w:rsidR="003B2B73">
        <w:rPr>
          <w:caps w:val="0"/>
          <w:color w:val="1F3864" w:themeColor="accent1" w:themeShade="80"/>
          <w:sz w:val="22"/>
          <w:szCs w:val="22"/>
          <w:u w:val="single"/>
        </w:rPr>
        <w:t xml:space="preserve">.2 </w:t>
      </w:r>
      <w:r w:rsidR="00203261" w:rsidRPr="003B2B73">
        <w:rPr>
          <w:caps w:val="0"/>
          <w:color w:val="1F3864" w:themeColor="accent1" w:themeShade="80"/>
          <w:sz w:val="22"/>
          <w:szCs w:val="22"/>
          <w:u w:val="single"/>
        </w:rPr>
        <w:t>Clause de réexamen</w:t>
      </w:r>
      <w:bookmarkEnd w:id="36"/>
    </w:p>
    <w:p w14:paraId="34051D47" w14:textId="77777777" w:rsidR="00203261" w:rsidRPr="005D48F3" w:rsidRDefault="00203261" w:rsidP="00203261">
      <w:pPr>
        <w:spacing w:after="0" w:line="240" w:lineRule="auto"/>
        <w:jc w:val="both"/>
        <w:rPr>
          <w:rFonts w:ascii="Calibri" w:hAnsi="Calibri"/>
          <w:color w:val="FF0000"/>
        </w:rPr>
      </w:pPr>
    </w:p>
    <w:p w14:paraId="5565343A" w14:textId="18109D28" w:rsidR="00EB3F8B" w:rsidRPr="003B2B73" w:rsidRDefault="00EB3F8B" w:rsidP="00203261">
      <w:pPr>
        <w:spacing w:after="0" w:line="240" w:lineRule="auto"/>
        <w:jc w:val="both"/>
        <w:rPr>
          <w:rFonts w:ascii="Calibri" w:hAnsi="Calibri"/>
        </w:rPr>
      </w:pPr>
      <w:r w:rsidRPr="003B2B73">
        <w:rPr>
          <w:rFonts w:ascii="Calibri" w:hAnsi="Calibri"/>
        </w:rPr>
        <w:t>Conformément à l’article R2194-1 du code de la commande publique, le marché peut être modifié lorsque les modifications, quel que soient leur montant, ont été prévues dans les documents contractuels initiaux sous la forme de clauses de réexamen, dont des clauses de variation du prix ou d’options claires, précises et sans équivoque.</w:t>
      </w:r>
    </w:p>
    <w:p w14:paraId="5F5E712B" w14:textId="06BFDB72" w:rsidR="00EB3F8B" w:rsidRPr="003B2B73" w:rsidRDefault="00EB3F8B" w:rsidP="00203261">
      <w:pPr>
        <w:spacing w:after="0" w:line="240" w:lineRule="auto"/>
        <w:jc w:val="both"/>
        <w:rPr>
          <w:rFonts w:ascii="Calibri" w:hAnsi="Calibri"/>
        </w:rPr>
      </w:pPr>
      <w:r w:rsidRPr="003B2B73">
        <w:rPr>
          <w:rFonts w:ascii="Calibri" w:hAnsi="Calibri"/>
        </w:rPr>
        <w:t>Ces clauses indiquent le champ d’application et la nature des modifications ou options envisageables ainsi que les conditions dans lesquelles il peut en être fait usage.</w:t>
      </w:r>
    </w:p>
    <w:p w14:paraId="3824EA70" w14:textId="77777777" w:rsidR="00EB3F8B" w:rsidRPr="003B2B73" w:rsidRDefault="00EB3F8B" w:rsidP="00203261">
      <w:pPr>
        <w:spacing w:after="0" w:line="240" w:lineRule="auto"/>
        <w:jc w:val="both"/>
        <w:rPr>
          <w:rFonts w:ascii="Calibri" w:hAnsi="Calibri"/>
        </w:rPr>
      </w:pPr>
    </w:p>
    <w:p w14:paraId="477AB788" w14:textId="66092B20" w:rsidR="00EB3F8B" w:rsidRPr="003B2B73" w:rsidRDefault="00EB3F8B" w:rsidP="00203261">
      <w:pPr>
        <w:spacing w:after="0" w:line="240" w:lineRule="auto"/>
        <w:jc w:val="both"/>
        <w:rPr>
          <w:rFonts w:ascii="Calibri" w:hAnsi="Calibri"/>
        </w:rPr>
      </w:pPr>
      <w:r w:rsidRPr="003B2B73">
        <w:rPr>
          <w:rFonts w:ascii="Calibri" w:hAnsi="Calibri"/>
        </w:rPr>
        <w:t>Ainsi, la CCI de Maine et Loire se réserve la possibilité de modifier, par voie d’avenant :</w:t>
      </w:r>
    </w:p>
    <w:p w14:paraId="1E87DC4A" w14:textId="04F1DC74" w:rsidR="00EB3F8B" w:rsidRPr="003B2B73" w:rsidRDefault="001D28CB" w:rsidP="00B35EA7">
      <w:pPr>
        <w:pStyle w:val="Paragraphedeliste"/>
        <w:numPr>
          <w:ilvl w:val="0"/>
          <w:numId w:val="6"/>
        </w:numPr>
        <w:spacing w:after="0" w:line="240" w:lineRule="auto"/>
        <w:ind w:left="1134" w:hanging="567"/>
        <w:jc w:val="both"/>
        <w:rPr>
          <w:rFonts w:ascii="Calibri" w:hAnsi="Calibri"/>
        </w:rPr>
      </w:pPr>
      <w:r>
        <w:rPr>
          <w:rFonts w:ascii="Calibri" w:hAnsi="Calibri"/>
        </w:rPr>
        <w:t>L’ajout ou la suppression de référen</w:t>
      </w:r>
      <w:r w:rsidR="00271437">
        <w:rPr>
          <w:rFonts w:ascii="Calibri" w:hAnsi="Calibri"/>
        </w:rPr>
        <w:t>ces à la DPGF</w:t>
      </w:r>
      <w:r>
        <w:rPr>
          <w:rFonts w:ascii="Calibri" w:hAnsi="Calibri"/>
        </w:rPr>
        <w:t>.</w:t>
      </w:r>
    </w:p>
    <w:p w14:paraId="12884F99" w14:textId="77777777" w:rsidR="00002929" w:rsidRPr="003B2B73" w:rsidRDefault="00002929" w:rsidP="00203261">
      <w:pPr>
        <w:spacing w:after="0" w:line="240" w:lineRule="auto"/>
        <w:jc w:val="both"/>
        <w:rPr>
          <w:rFonts w:ascii="Calibri" w:hAnsi="Calibri"/>
        </w:rPr>
      </w:pPr>
    </w:p>
    <w:p w14:paraId="4D0330A1" w14:textId="6DCDC3DC" w:rsidR="00203261" w:rsidRPr="003B2B73" w:rsidRDefault="00002929" w:rsidP="00002929">
      <w:pPr>
        <w:spacing w:after="0" w:line="240" w:lineRule="auto"/>
        <w:jc w:val="both"/>
        <w:rPr>
          <w:rFonts w:ascii="Calibri" w:hAnsi="Calibri"/>
        </w:rPr>
      </w:pPr>
      <w:r w:rsidRPr="003B2B73">
        <w:rPr>
          <w:rFonts w:ascii="Calibri" w:hAnsi="Calibri"/>
        </w:rPr>
        <w:t xml:space="preserve">Dans tous les cas, la CCI de </w:t>
      </w:r>
      <w:r w:rsidR="00784F73">
        <w:rPr>
          <w:rFonts w:ascii="Calibri" w:hAnsi="Calibri"/>
        </w:rPr>
        <w:t>Maine et</w:t>
      </w:r>
      <w:r w:rsidRPr="003B2B73">
        <w:rPr>
          <w:rFonts w:ascii="Calibri" w:hAnsi="Calibri"/>
        </w:rPr>
        <w:t xml:space="preserve"> Loire interrogera le titulaire pour s’assurer de sa capacité à exécuter les prestations ainsi modifiées, et sollicitera de sa part un devis complémentaire ou rectificatif le cas échéant</w:t>
      </w:r>
      <w:r w:rsidR="003B2B73" w:rsidRPr="003B2B73">
        <w:rPr>
          <w:rFonts w:ascii="Calibri" w:hAnsi="Calibri"/>
        </w:rPr>
        <w:t>.</w:t>
      </w:r>
    </w:p>
    <w:p w14:paraId="36E929FB" w14:textId="77777777" w:rsidR="00152024" w:rsidRPr="003B2B73" w:rsidRDefault="00152024" w:rsidP="00002929">
      <w:pPr>
        <w:spacing w:after="0" w:line="240" w:lineRule="auto"/>
        <w:jc w:val="both"/>
        <w:rPr>
          <w:rFonts w:ascii="Calibri" w:hAnsi="Calibri"/>
        </w:rPr>
      </w:pPr>
    </w:p>
    <w:p w14:paraId="610A71D9" w14:textId="5CFA2EDD" w:rsidR="00002929" w:rsidRDefault="00002929" w:rsidP="00002929">
      <w:pPr>
        <w:spacing w:after="0" w:line="240" w:lineRule="auto"/>
        <w:jc w:val="both"/>
        <w:rPr>
          <w:rFonts w:ascii="Calibri" w:hAnsi="Calibri"/>
        </w:rPr>
      </w:pPr>
      <w:r w:rsidRPr="003B2B73">
        <w:rPr>
          <w:rFonts w:ascii="Calibri" w:hAnsi="Calibri"/>
        </w:rPr>
        <w:t>Une fois l’accord bipartite convenu, la CCI de M</w:t>
      </w:r>
      <w:r w:rsidR="00784F73">
        <w:rPr>
          <w:rFonts w:ascii="Calibri" w:hAnsi="Calibri"/>
        </w:rPr>
        <w:t>aine</w:t>
      </w:r>
      <w:r w:rsidRPr="003B2B73">
        <w:rPr>
          <w:rFonts w:ascii="Calibri" w:hAnsi="Calibri"/>
        </w:rPr>
        <w:t xml:space="preserve"> </w:t>
      </w:r>
      <w:r w:rsidR="00784F73">
        <w:rPr>
          <w:rFonts w:ascii="Calibri" w:hAnsi="Calibri"/>
        </w:rPr>
        <w:t>et</w:t>
      </w:r>
      <w:r w:rsidRPr="003B2B73">
        <w:rPr>
          <w:rFonts w:ascii="Calibri" w:hAnsi="Calibri"/>
        </w:rPr>
        <w:t xml:space="preserve"> Loire formalisera les nouveaux termes du marché par voie d’avenant, qui sera notifié au titulaire</w:t>
      </w:r>
      <w:r w:rsidR="00152024" w:rsidRPr="003B2B73">
        <w:rPr>
          <w:rFonts w:ascii="Calibri" w:hAnsi="Calibri"/>
        </w:rPr>
        <w:t xml:space="preserve"> avant tout début d’exécution.</w:t>
      </w:r>
    </w:p>
    <w:p w14:paraId="58A6A9A5" w14:textId="77777777" w:rsidR="00002929" w:rsidRPr="003B2B73" w:rsidRDefault="009C5CD1" w:rsidP="003B2B73">
      <w:pPr>
        <w:pStyle w:val="Titre1"/>
        <w:numPr>
          <w:ilvl w:val="0"/>
          <w:numId w:val="2"/>
        </w:numPr>
        <w:spacing w:before="0" w:line="240" w:lineRule="auto"/>
        <w:jc w:val="both"/>
        <w:rPr>
          <w:color w:val="1F3864" w:themeColor="accent1" w:themeShade="80"/>
        </w:rPr>
      </w:pPr>
      <w:bookmarkStart w:id="37" w:name="_Toc203573349"/>
      <w:r w:rsidRPr="003B2B73">
        <w:rPr>
          <w:color w:val="1F3864" w:themeColor="accent1" w:themeShade="80"/>
        </w:rPr>
        <w:t>PENALITES</w:t>
      </w:r>
      <w:bookmarkEnd w:id="37"/>
      <w:r w:rsidR="00002929" w:rsidRPr="003B2B73">
        <w:rPr>
          <w:color w:val="1F3864" w:themeColor="accent1" w:themeShade="80"/>
        </w:rPr>
        <w:t xml:space="preserve"> </w:t>
      </w:r>
    </w:p>
    <w:p w14:paraId="6828F7F0" w14:textId="77777777" w:rsidR="00002929" w:rsidRPr="005D48F3" w:rsidRDefault="00002929" w:rsidP="00002929">
      <w:pPr>
        <w:spacing w:after="0" w:line="240" w:lineRule="auto"/>
        <w:jc w:val="both"/>
        <w:rPr>
          <w:rFonts w:ascii="Calibri" w:hAnsi="Calibri"/>
          <w:color w:val="FF0000"/>
        </w:rPr>
      </w:pPr>
    </w:p>
    <w:p w14:paraId="319AF3DC" w14:textId="09DFC90F" w:rsidR="009C5CD1" w:rsidRPr="003B2B73" w:rsidRDefault="009C5CD1" w:rsidP="00002929">
      <w:pPr>
        <w:spacing w:after="0" w:line="240" w:lineRule="auto"/>
        <w:jc w:val="both"/>
        <w:rPr>
          <w:rFonts w:ascii="Calibri" w:hAnsi="Calibri"/>
        </w:rPr>
      </w:pPr>
      <w:r w:rsidRPr="003B2B73">
        <w:rPr>
          <w:rFonts w:ascii="Calibri" w:hAnsi="Calibri"/>
        </w:rPr>
        <w:t xml:space="preserve">Par dérogation à l’article 14 du CCAG </w:t>
      </w:r>
      <w:r w:rsidR="003B2B73" w:rsidRPr="003B2B73">
        <w:rPr>
          <w:rFonts w:ascii="Calibri" w:hAnsi="Calibri"/>
        </w:rPr>
        <w:t>FCS</w:t>
      </w:r>
      <w:r w:rsidRPr="003B2B73">
        <w:rPr>
          <w:rFonts w:ascii="Calibri" w:hAnsi="Calibri"/>
        </w:rPr>
        <w:t>, la CCI d</w:t>
      </w:r>
      <w:r w:rsidR="00784F73">
        <w:rPr>
          <w:rFonts w:ascii="Calibri" w:hAnsi="Calibri"/>
        </w:rPr>
        <w:t>e</w:t>
      </w:r>
      <w:r w:rsidRPr="003B2B73">
        <w:rPr>
          <w:rFonts w:ascii="Calibri" w:hAnsi="Calibri"/>
        </w:rPr>
        <w:t xml:space="preserve"> Maine et Loire est susceptible d’appliquer les pénalités suivantes, sans mise en demeure préalable :</w:t>
      </w:r>
    </w:p>
    <w:p w14:paraId="420A993C" w14:textId="77777777" w:rsidR="009C5CD1" w:rsidRPr="005D48F3" w:rsidRDefault="009C5CD1" w:rsidP="009C5CD1">
      <w:pPr>
        <w:spacing w:after="0" w:line="240" w:lineRule="auto"/>
        <w:jc w:val="both"/>
        <w:rPr>
          <w:rFonts w:ascii="Calibri" w:hAnsi="Calibri"/>
          <w:color w:val="FF0000"/>
        </w:rPr>
      </w:pPr>
    </w:p>
    <w:p w14:paraId="05A1340E" w14:textId="3A435EA2" w:rsidR="00114D6F" w:rsidRPr="003B2B73" w:rsidRDefault="00E06AF8" w:rsidP="003B2B73">
      <w:pPr>
        <w:pStyle w:val="Titre1"/>
        <w:numPr>
          <w:ilvl w:val="0"/>
          <w:numId w:val="0"/>
        </w:numPr>
        <w:spacing w:before="0" w:line="240" w:lineRule="auto"/>
        <w:jc w:val="both"/>
        <w:rPr>
          <w:caps w:val="0"/>
          <w:color w:val="1F3864" w:themeColor="accent1" w:themeShade="80"/>
          <w:sz w:val="22"/>
          <w:szCs w:val="22"/>
          <w:u w:val="single"/>
        </w:rPr>
      </w:pPr>
      <w:bookmarkStart w:id="38" w:name="_Toc203573350"/>
      <w:r>
        <w:rPr>
          <w:caps w:val="0"/>
          <w:color w:val="1F3864" w:themeColor="accent1" w:themeShade="80"/>
          <w:sz w:val="22"/>
          <w:szCs w:val="22"/>
          <w:u w:val="single"/>
        </w:rPr>
        <w:t>9</w:t>
      </w:r>
      <w:r w:rsidR="003B2B73">
        <w:rPr>
          <w:caps w:val="0"/>
          <w:color w:val="1F3864" w:themeColor="accent1" w:themeShade="80"/>
          <w:sz w:val="22"/>
          <w:szCs w:val="22"/>
          <w:u w:val="single"/>
        </w:rPr>
        <w:t xml:space="preserve">.1 </w:t>
      </w:r>
      <w:r w:rsidR="00114D6F" w:rsidRPr="003B2B73">
        <w:rPr>
          <w:caps w:val="0"/>
          <w:color w:val="1F3864" w:themeColor="accent1" w:themeShade="80"/>
          <w:sz w:val="22"/>
          <w:szCs w:val="22"/>
          <w:u w:val="single"/>
        </w:rPr>
        <w:t>Pénalité de retard</w:t>
      </w:r>
      <w:bookmarkEnd w:id="38"/>
    </w:p>
    <w:p w14:paraId="2F42168E" w14:textId="77777777" w:rsidR="00114D6F" w:rsidRPr="003B2B73" w:rsidRDefault="00114D6F" w:rsidP="00114D6F">
      <w:pPr>
        <w:pStyle w:val="Paragraphedeliste"/>
        <w:spacing w:after="0" w:line="240" w:lineRule="auto"/>
        <w:ind w:left="1134"/>
        <w:jc w:val="both"/>
        <w:rPr>
          <w:rFonts w:ascii="Calibri" w:hAnsi="Calibri"/>
          <w:b/>
          <w:iCs/>
          <w:u w:val="single"/>
        </w:rPr>
      </w:pPr>
    </w:p>
    <w:p w14:paraId="348D49C3" w14:textId="4DA3012B" w:rsidR="00114D6F" w:rsidRPr="003B2B73" w:rsidRDefault="00114D6F" w:rsidP="00114D6F">
      <w:pPr>
        <w:spacing w:after="0" w:line="240" w:lineRule="auto"/>
        <w:jc w:val="both"/>
        <w:rPr>
          <w:rFonts w:ascii="Calibri" w:hAnsi="Calibri"/>
        </w:rPr>
      </w:pPr>
      <w:r w:rsidRPr="003B2B73">
        <w:rPr>
          <w:rFonts w:ascii="Calibri" w:hAnsi="Calibri"/>
        </w:rPr>
        <w:lastRenderedPageBreak/>
        <w:t xml:space="preserve">En cas de non-respect des délais, le titulaire encourt une pénalité de retard d’un montant de </w:t>
      </w:r>
      <w:r w:rsidR="007378D2">
        <w:rPr>
          <w:rFonts w:ascii="Calibri" w:hAnsi="Calibri"/>
        </w:rPr>
        <w:t>50</w:t>
      </w:r>
      <w:r w:rsidRPr="003B2B73">
        <w:rPr>
          <w:rFonts w:ascii="Calibri" w:hAnsi="Calibri"/>
        </w:rPr>
        <w:t>€ HT par jour de retard</w:t>
      </w:r>
      <w:r w:rsidR="003B2B73" w:rsidRPr="003B2B73">
        <w:rPr>
          <w:rFonts w:ascii="Calibri" w:hAnsi="Calibri"/>
        </w:rPr>
        <w:t>.</w:t>
      </w:r>
    </w:p>
    <w:p w14:paraId="520F7DDF" w14:textId="77777777" w:rsidR="00114D6F" w:rsidRPr="005D48F3" w:rsidRDefault="00114D6F" w:rsidP="00114D6F">
      <w:pPr>
        <w:spacing w:after="0" w:line="240" w:lineRule="auto"/>
        <w:jc w:val="both"/>
        <w:rPr>
          <w:rFonts w:ascii="Calibri" w:hAnsi="Calibri"/>
          <w:color w:val="FF0000"/>
        </w:rPr>
      </w:pPr>
    </w:p>
    <w:p w14:paraId="1F49ECBE" w14:textId="18B73A14" w:rsidR="00114D6F" w:rsidRPr="003B2B73" w:rsidRDefault="00E06AF8" w:rsidP="003B2B73">
      <w:pPr>
        <w:pStyle w:val="Titre1"/>
        <w:numPr>
          <w:ilvl w:val="0"/>
          <w:numId w:val="0"/>
        </w:numPr>
        <w:spacing w:before="0" w:line="240" w:lineRule="auto"/>
        <w:jc w:val="both"/>
        <w:rPr>
          <w:caps w:val="0"/>
          <w:color w:val="1F3864" w:themeColor="accent1" w:themeShade="80"/>
          <w:sz w:val="22"/>
          <w:szCs w:val="22"/>
          <w:u w:val="single"/>
        </w:rPr>
      </w:pPr>
      <w:bookmarkStart w:id="39" w:name="_Toc203573351"/>
      <w:r>
        <w:rPr>
          <w:caps w:val="0"/>
          <w:color w:val="1F3864" w:themeColor="accent1" w:themeShade="80"/>
          <w:sz w:val="22"/>
          <w:szCs w:val="22"/>
          <w:u w:val="single"/>
        </w:rPr>
        <w:t>9</w:t>
      </w:r>
      <w:r w:rsidR="003B2B73">
        <w:rPr>
          <w:caps w:val="0"/>
          <w:color w:val="1F3864" w:themeColor="accent1" w:themeShade="80"/>
          <w:sz w:val="22"/>
          <w:szCs w:val="22"/>
          <w:u w:val="single"/>
        </w:rPr>
        <w:t xml:space="preserve">.2 </w:t>
      </w:r>
      <w:r w:rsidR="00114D6F" w:rsidRPr="003B2B73">
        <w:rPr>
          <w:caps w:val="0"/>
          <w:color w:val="1F3864" w:themeColor="accent1" w:themeShade="80"/>
          <w:sz w:val="22"/>
          <w:szCs w:val="22"/>
          <w:u w:val="single"/>
        </w:rPr>
        <w:t>Pénalité pour mauvaise exécution d’une partie ou des prestations</w:t>
      </w:r>
      <w:bookmarkEnd w:id="39"/>
    </w:p>
    <w:p w14:paraId="78A8FFD2" w14:textId="77777777" w:rsidR="00114D6F" w:rsidRPr="003B2B73" w:rsidRDefault="00114D6F" w:rsidP="00114D6F">
      <w:pPr>
        <w:spacing w:after="0" w:line="240" w:lineRule="auto"/>
        <w:jc w:val="both"/>
        <w:rPr>
          <w:rFonts w:ascii="Calibri" w:hAnsi="Calibri"/>
          <w:b/>
          <w:iCs/>
          <w:u w:val="single"/>
        </w:rPr>
      </w:pPr>
    </w:p>
    <w:p w14:paraId="64DBAC4C" w14:textId="20710365" w:rsidR="00114D6F" w:rsidRDefault="00114D6F" w:rsidP="00114D6F">
      <w:pPr>
        <w:spacing w:after="0" w:line="240" w:lineRule="auto"/>
        <w:jc w:val="both"/>
        <w:rPr>
          <w:rFonts w:ascii="Calibri" w:hAnsi="Calibri"/>
        </w:rPr>
      </w:pPr>
      <w:r w:rsidRPr="003B2B73">
        <w:rPr>
          <w:rFonts w:ascii="Calibri" w:hAnsi="Calibri"/>
        </w:rPr>
        <w:t xml:space="preserve">En cas de </w:t>
      </w:r>
      <w:r w:rsidR="00B407DB" w:rsidRPr="003B2B73">
        <w:rPr>
          <w:rFonts w:ascii="Calibri" w:hAnsi="Calibri"/>
        </w:rPr>
        <w:t>mauvaise exécution ou d’exécution partielle des prestations,</w:t>
      </w:r>
      <w:r w:rsidRPr="003B2B73">
        <w:rPr>
          <w:rFonts w:ascii="Calibri" w:hAnsi="Calibri"/>
        </w:rPr>
        <w:t xml:space="preserve"> le titulaire encourt une pénalité de retard d’un montant de </w:t>
      </w:r>
      <w:r w:rsidR="003B2B73" w:rsidRPr="003B2B73">
        <w:rPr>
          <w:rFonts w:ascii="Calibri" w:hAnsi="Calibri"/>
        </w:rPr>
        <w:t xml:space="preserve">200 </w:t>
      </w:r>
      <w:r w:rsidR="00B407DB" w:rsidRPr="003B2B73">
        <w:rPr>
          <w:rFonts w:ascii="Calibri" w:hAnsi="Calibri"/>
        </w:rPr>
        <w:t>€</w:t>
      </w:r>
      <w:r w:rsidRPr="003B2B73">
        <w:rPr>
          <w:rFonts w:ascii="Calibri" w:hAnsi="Calibri"/>
        </w:rPr>
        <w:t xml:space="preserve"> HT par</w:t>
      </w:r>
      <w:r w:rsidR="00B407DB" w:rsidRPr="003B2B73">
        <w:rPr>
          <w:rFonts w:ascii="Calibri" w:hAnsi="Calibri"/>
        </w:rPr>
        <w:t xml:space="preserve"> constatation.</w:t>
      </w:r>
    </w:p>
    <w:p w14:paraId="1A64DE7A" w14:textId="77777777" w:rsidR="006839B3" w:rsidRDefault="006839B3" w:rsidP="00114D6F">
      <w:pPr>
        <w:spacing w:after="0" w:line="240" w:lineRule="auto"/>
        <w:jc w:val="both"/>
        <w:rPr>
          <w:rFonts w:ascii="Calibri" w:hAnsi="Calibri"/>
        </w:rPr>
      </w:pPr>
    </w:p>
    <w:p w14:paraId="667490A4" w14:textId="768A5A19" w:rsidR="00B407DB" w:rsidRPr="005D48F3" w:rsidRDefault="00B407DB" w:rsidP="00B407DB">
      <w:pPr>
        <w:spacing w:after="0" w:line="240" w:lineRule="auto"/>
        <w:jc w:val="both"/>
        <w:rPr>
          <w:rFonts w:ascii="Calibri" w:hAnsi="Calibri"/>
          <w:b/>
          <w:iCs/>
          <w:color w:val="FF0000"/>
          <w:u w:val="single"/>
        </w:rPr>
      </w:pPr>
    </w:p>
    <w:p w14:paraId="37981A1D" w14:textId="2C0E07C6" w:rsidR="00203261" w:rsidRPr="00A240FF" w:rsidRDefault="00203261" w:rsidP="00A240FF">
      <w:pPr>
        <w:pStyle w:val="Titre1"/>
        <w:numPr>
          <w:ilvl w:val="0"/>
          <w:numId w:val="2"/>
        </w:numPr>
        <w:spacing w:before="0" w:line="240" w:lineRule="auto"/>
        <w:jc w:val="both"/>
        <w:rPr>
          <w:color w:val="1F3864" w:themeColor="accent1" w:themeShade="80"/>
        </w:rPr>
      </w:pPr>
      <w:bookmarkStart w:id="40" w:name="_Toc203573352"/>
      <w:r w:rsidRPr="00A240FF">
        <w:rPr>
          <w:color w:val="1F3864" w:themeColor="accent1" w:themeShade="80"/>
        </w:rPr>
        <w:t>EXECUTION AUX FRAIS ET RISQUES</w:t>
      </w:r>
      <w:bookmarkEnd w:id="40"/>
    </w:p>
    <w:p w14:paraId="3540A901" w14:textId="77777777" w:rsidR="00203261" w:rsidRPr="005D48F3" w:rsidRDefault="00203261" w:rsidP="00203261">
      <w:pPr>
        <w:spacing w:after="0" w:line="240" w:lineRule="auto"/>
        <w:jc w:val="both"/>
        <w:rPr>
          <w:rFonts w:ascii="Calibri" w:hAnsi="Calibri"/>
          <w:color w:val="FF0000"/>
        </w:rPr>
      </w:pPr>
    </w:p>
    <w:p w14:paraId="71A3889A" w14:textId="26DF9469" w:rsidR="00203261" w:rsidRDefault="00203261" w:rsidP="00203261">
      <w:pPr>
        <w:spacing w:after="0" w:line="240" w:lineRule="auto"/>
        <w:jc w:val="both"/>
        <w:rPr>
          <w:rFonts w:ascii="Calibri" w:hAnsi="Calibri"/>
        </w:rPr>
      </w:pPr>
      <w:r w:rsidRPr="00A240FF">
        <w:rPr>
          <w:rFonts w:ascii="Calibri" w:hAnsi="Calibri"/>
        </w:rPr>
        <w:t xml:space="preserve">Il est fait pleinement application de l’article </w:t>
      </w:r>
      <w:r w:rsidR="00786466">
        <w:rPr>
          <w:rFonts w:ascii="Calibri" w:hAnsi="Calibri"/>
        </w:rPr>
        <w:t>45</w:t>
      </w:r>
      <w:r w:rsidRPr="00A240FF">
        <w:rPr>
          <w:rFonts w:ascii="Calibri" w:hAnsi="Calibri"/>
        </w:rPr>
        <w:t xml:space="preserve"> du CCAG </w:t>
      </w:r>
      <w:r w:rsidR="00A240FF" w:rsidRPr="00A240FF">
        <w:rPr>
          <w:rFonts w:ascii="Calibri" w:hAnsi="Calibri"/>
        </w:rPr>
        <w:t>FCS</w:t>
      </w:r>
      <w:r w:rsidRPr="00A240FF">
        <w:rPr>
          <w:rFonts w:ascii="Calibri" w:hAnsi="Calibri"/>
        </w:rPr>
        <w:t>.</w:t>
      </w:r>
    </w:p>
    <w:p w14:paraId="2A16F826" w14:textId="77777777" w:rsidR="00B570A2" w:rsidRDefault="00B570A2" w:rsidP="00203261">
      <w:pPr>
        <w:spacing w:after="0" w:line="240" w:lineRule="auto"/>
        <w:jc w:val="both"/>
        <w:rPr>
          <w:rFonts w:ascii="Calibri" w:hAnsi="Calibri"/>
        </w:rPr>
      </w:pPr>
    </w:p>
    <w:p w14:paraId="34C8A805" w14:textId="77777777" w:rsidR="00203261" w:rsidRPr="005D48F3" w:rsidRDefault="00203261" w:rsidP="00203261">
      <w:pPr>
        <w:spacing w:after="0" w:line="240" w:lineRule="auto"/>
        <w:jc w:val="both"/>
        <w:rPr>
          <w:rFonts w:ascii="Calibri" w:hAnsi="Calibri"/>
          <w:color w:val="FF0000"/>
        </w:rPr>
      </w:pPr>
    </w:p>
    <w:p w14:paraId="00D7B785" w14:textId="6AFE41C1" w:rsidR="00203261" w:rsidRPr="00A240FF" w:rsidRDefault="00203261" w:rsidP="00A240FF">
      <w:pPr>
        <w:pStyle w:val="Titre1"/>
        <w:numPr>
          <w:ilvl w:val="0"/>
          <w:numId w:val="2"/>
        </w:numPr>
        <w:spacing w:before="0" w:line="240" w:lineRule="auto"/>
        <w:jc w:val="both"/>
        <w:rPr>
          <w:color w:val="1F3864" w:themeColor="accent1" w:themeShade="80"/>
        </w:rPr>
      </w:pPr>
      <w:bookmarkStart w:id="41" w:name="_Toc203573353"/>
      <w:r w:rsidRPr="00A240FF">
        <w:rPr>
          <w:color w:val="1F3864" w:themeColor="accent1" w:themeShade="80"/>
        </w:rPr>
        <w:t>FORCE MAJEURE- CIRCONSTANCES IMPREVISIBLES</w:t>
      </w:r>
      <w:bookmarkEnd w:id="41"/>
    </w:p>
    <w:p w14:paraId="6FC278F5" w14:textId="77777777" w:rsidR="00203261" w:rsidRPr="00A240FF" w:rsidRDefault="00203261" w:rsidP="00B570A2"/>
    <w:p w14:paraId="759777B2" w14:textId="28A6C0E2" w:rsidR="00203261" w:rsidRDefault="00203261" w:rsidP="00A240FF">
      <w:pPr>
        <w:spacing w:after="0" w:line="240" w:lineRule="auto"/>
        <w:jc w:val="both"/>
        <w:rPr>
          <w:rFonts w:ascii="Calibri" w:hAnsi="Calibri"/>
        </w:rPr>
      </w:pPr>
      <w:r w:rsidRPr="00A240FF">
        <w:rPr>
          <w:rFonts w:ascii="Calibri" w:hAnsi="Calibri"/>
        </w:rPr>
        <w:t xml:space="preserve">Il est fait pleinement application de l’article 24 du CCAG </w:t>
      </w:r>
      <w:r w:rsidR="007E0127">
        <w:rPr>
          <w:rFonts w:ascii="Calibri" w:hAnsi="Calibri"/>
        </w:rPr>
        <w:t>FCS</w:t>
      </w:r>
      <w:r w:rsidRPr="00A240FF">
        <w:rPr>
          <w:rFonts w:ascii="Calibri" w:hAnsi="Calibri"/>
        </w:rPr>
        <w:t>.</w:t>
      </w:r>
    </w:p>
    <w:p w14:paraId="7A99D5B9" w14:textId="77777777" w:rsidR="006439C6" w:rsidRDefault="006439C6" w:rsidP="00A240FF">
      <w:pPr>
        <w:spacing w:after="0" w:line="240" w:lineRule="auto"/>
        <w:jc w:val="both"/>
        <w:rPr>
          <w:rFonts w:ascii="Calibri" w:hAnsi="Calibri"/>
        </w:rPr>
      </w:pPr>
    </w:p>
    <w:p w14:paraId="4284159E" w14:textId="77777777" w:rsidR="006439C6" w:rsidRDefault="006439C6" w:rsidP="00A240FF">
      <w:pPr>
        <w:spacing w:after="0" w:line="240" w:lineRule="auto"/>
        <w:jc w:val="both"/>
        <w:rPr>
          <w:rFonts w:ascii="Calibri" w:hAnsi="Calibri"/>
        </w:rPr>
      </w:pPr>
    </w:p>
    <w:p w14:paraId="218A33D2" w14:textId="77777777" w:rsidR="00563848" w:rsidRDefault="00563848" w:rsidP="00A240FF">
      <w:pPr>
        <w:spacing w:after="0" w:line="240" w:lineRule="auto"/>
        <w:jc w:val="both"/>
        <w:rPr>
          <w:rFonts w:ascii="Calibri" w:hAnsi="Calibri"/>
        </w:rPr>
      </w:pPr>
    </w:p>
    <w:p w14:paraId="75CEB7B2" w14:textId="77777777" w:rsidR="00563848" w:rsidRDefault="00563848" w:rsidP="00A240FF">
      <w:pPr>
        <w:spacing w:after="0" w:line="240" w:lineRule="auto"/>
        <w:jc w:val="both"/>
        <w:rPr>
          <w:rFonts w:ascii="Calibri" w:hAnsi="Calibri"/>
        </w:rPr>
      </w:pPr>
    </w:p>
    <w:p w14:paraId="54432E5A" w14:textId="0AEB52E4" w:rsidR="009C5CD1" w:rsidRPr="00A240FF" w:rsidRDefault="009C5CD1" w:rsidP="00A240FF">
      <w:pPr>
        <w:pStyle w:val="Titre1"/>
        <w:numPr>
          <w:ilvl w:val="0"/>
          <w:numId w:val="2"/>
        </w:numPr>
        <w:spacing w:before="0" w:line="240" w:lineRule="auto"/>
        <w:jc w:val="both"/>
        <w:rPr>
          <w:color w:val="1F3864" w:themeColor="accent1" w:themeShade="80"/>
        </w:rPr>
      </w:pPr>
      <w:bookmarkStart w:id="42" w:name="_Toc203573354"/>
      <w:r w:rsidRPr="00A240FF">
        <w:rPr>
          <w:color w:val="1F3864" w:themeColor="accent1" w:themeShade="80"/>
        </w:rPr>
        <w:t>COMMUNICATION ENTRE LES PARTIES</w:t>
      </w:r>
      <w:bookmarkEnd w:id="42"/>
    </w:p>
    <w:p w14:paraId="7975AFBF" w14:textId="77777777" w:rsidR="00203261" w:rsidRPr="005D48F3" w:rsidRDefault="00203261" w:rsidP="00B570A2"/>
    <w:p w14:paraId="71A164A0" w14:textId="45C2EE8D" w:rsidR="009C5CD1" w:rsidRDefault="009C5CD1" w:rsidP="00A240FF">
      <w:pPr>
        <w:jc w:val="both"/>
      </w:pPr>
      <w:bookmarkStart w:id="43" w:name="_Toc194944002"/>
      <w:bookmarkStart w:id="44" w:name="_Toc194944032"/>
      <w:r w:rsidRPr="00A240FF">
        <w:t xml:space="preserve">Par dérogation à l’article 3.1 du CCAG </w:t>
      </w:r>
      <w:r w:rsidR="00A240FF" w:rsidRPr="00A240FF">
        <w:t>FCS</w:t>
      </w:r>
      <w:r w:rsidRPr="00A240FF">
        <w:t>, les déclarations ou notifications auxquelles il est procédé entre les parties en application du chapitre IV du présent CCP, sont faites par écrit soit contre récépissé, soit par lettre recommandée avec demande d'avis de réception.</w:t>
      </w:r>
      <w:bookmarkEnd w:id="43"/>
      <w:bookmarkEnd w:id="44"/>
    </w:p>
    <w:p w14:paraId="64582E53" w14:textId="77777777" w:rsidR="00DE1844" w:rsidRPr="005D48F3" w:rsidRDefault="00DE1844" w:rsidP="00396827">
      <w:pPr>
        <w:autoSpaceDE w:val="0"/>
        <w:autoSpaceDN w:val="0"/>
        <w:adjustRightInd w:val="0"/>
        <w:spacing w:after="0" w:line="240" w:lineRule="auto"/>
        <w:jc w:val="both"/>
        <w:rPr>
          <w:rFonts w:ascii="Calibri" w:hAnsi="Calibri"/>
          <w:color w:val="FF0000"/>
        </w:rPr>
      </w:pPr>
    </w:p>
    <w:p w14:paraId="7CD831B9" w14:textId="7B039724" w:rsidR="00396827" w:rsidRPr="00A240FF" w:rsidRDefault="00396827" w:rsidP="00A240FF">
      <w:pPr>
        <w:pStyle w:val="Titre1"/>
        <w:numPr>
          <w:ilvl w:val="0"/>
          <w:numId w:val="2"/>
        </w:numPr>
        <w:spacing w:before="0" w:line="240" w:lineRule="auto"/>
        <w:jc w:val="both"/>
        <w:rPr>
          <w:color w:val="1F3864" w:themeColor="accent1" w:themeShade="80"/>
        </w:rPr>
      </w:pPr>
      <w:bookmarkStart w:id="45" w:name="_Toc203573355"/>
      <w:r w:rsidRPr="00A240FF">
        <w:rPr>
          <w:color w:val="1F3864" w:themeColor="accent1" w:themeShade="80"/>
        </w:rPr>
        <w:t xml:space="preserve">MISE EN DEMEURE - </w:t>
      </w:r>
      <w:r w:rsidR="00BA2A36" w:rsidRPr="00A240FF">
        <w:rPr>
          <w:color w:val="1F3864" w:themeColor="accent1" w:themeShade="80"/>
        </w:rPr>
        <w:t>RESILIATION</w:t>
      </w:r>
      <w:bookmarkEnd w:id="45"/>
      <w:r w:rsidR="00BA2A36" w:rsidRPr="00A240FF">
        <w:rPr>
          <w:color w:val="1F3864" w:themeColor="accent1" w:themeShade="80"/>
        </w:rPr>
        <w:t xml:space="preserve"> </w:t>
      </w:r>
    </w:p>
    <w:p w14:paraId="3D800FF1" w14:textId="77777777" w:rsidR="00396827" w:rsidRPr="005D48F3" w:rsidRDefault="00396827" w:rsidP="00396827">
      <w:pPr>
        <w:autoSpaceDE w:val="0"/>
        <w:autoSpaceDN w:val="0"/>
        <w:adjustRightInd w:val="0"/>
        <w:spacing w:after="0" w:line="240" w:lineRule="auto"/>
        <w:jc w:val="both"/>
        <w:rPr>
          <w:rFonts w:ascii="Calibri" w:hAnsi="Calibri" w:cs="Helvetica"/>
          <w:iCs/>
          <w:color w:val="FF0000"/>
          <w:szCs w:val="18"/>
        </w:rPr>
      </w:pPr>
    </w:p>
    <w:p w14:paraId="6F6FF72C" w14:textId="41EDA4F4" w:rsidR="00396827" w:rsidRPr="00A240FF" w:rsidRDefault="00396827" w:rsidP="00396827">
      <w:pPr>
        <w:autoSpaceDE w:val="0"/>
        <w:autoSpaceDN w:val="0"/>
        <w:adjustRightInd w:val="0"/>
        <w:spacing w:after="0" w:line="240" w:lineRule="auto"/>
        <w:jc w:val="both"/>
        <w:rPr>
          <w:rFonts w:ascii="Calibri" w:hAnsi="Calibri" w:cs="Helvetica"/>
          <w:iCs/>
          <w:szCs w:val="18"/>
        </w:rPr>
      </w:pPr>
      <w:r w:rsidRPr="00A240FF">
        <w:rPr>
          <w:rFonts w:ascii="Calibri" w:hAnsi="Calibri" w:cs="Helvetica"/>
          <w:iCs/>
          <w:szCs w:val="18"/>
        </w:rPr>
        <w:t>Il sera fait application, le cas échéant, des dispositions de l’article 3</w:t>
      </w:r>
      <w:r w:rsidR="00A240FF" w:rsidRPr="00A240FF">
        <w:rPr>
          <w:rFonts w:ascii="Calibri" w:hAnsi="Calibri" w:cs="Helvetica"/>
          <w:iCs/>
          <w:szCs w:val="18"/>
        </w:rPr>
        <w:t>8</w:t>
      </w:r>
      <w:r w:rsidRPr="00A240FF">
        <w:rPr>
          <w:rFonts w:ascii="Calibri" w:hAnsi="Calibri" w:cs="Helvetica"/>
          <w:iCs/>
          <w:szCs w:val="18"/>
        </w:rPr>
        <w:t xml:space="preserve"> </w:t>
      </w:r>
      <w:r w:rsidR="003A09E5">
        <w:rPr>
          <w:rFonts w:ascii="Calibri" w:hAnsi="Calibri" w:cs="Helvetica"/>
          <w:iCs/>
          <w:szCs w:val="18"/>
        </w:rPr>
        <w:t xml:space="preserve">et suivant </w:t>
      </w:r>
      <w:r w:rsidRPr="00A240FF">
        <w:rPr>
          <w:rFonts w:ascii="Calibri" w:hAnsi="Calibri" w:cs="Helvetica"/>
          <w:iCs/>
          <w:szCs w:val="18"/>
        </w:rPr>
        <w:t xml:space="preserve">du CCAG </w:t>
      </w:r>
      <w:r w:rsidR="00A240FF" w:rsidRPr="00A240FF">
        <w:rPr>
          <w:rFonts w:ascii="Calibri" w:hAnsi="Calibri" w:cs="Helvetica"/>
          <w:iCs/>
          <w:szCs w:val="18"/>
        </w:rPr>
        <w:t>FCS.</w:t>
      </w:r>
    </w:p>
    <w:p w14:paraId="43A4AD3A" w14:textId="77777777" w:rsidR="00396827" w:rsidRPr="00A240FF" w:rsidRDefault="00396827" w:rsidP="00396827">
      <w:pPr>
        <w:autoSpaceDE w:val="0"/>
        <w:autoSpaceDN w:val="0"/>
        <w:adjustRightInd w:val="0"/>
        <w:spacing w:after="0" w:line="240" w:lineRule="auto"/>
        <w:jc w:val="both"/>
        <w:rPr>
          <w:rFonts w:ascii="Calibri" w:hAnsi="Calibri" w:cs="Helvetica"/>
          <w:iCs/>
          <w:szCs w:val="18"/>
        </w:rPr>
      </w:pPr>
    </w:p>
    <w:p w14:paraId="15291272" w14:textId="51C2154B" w:rsidR="005F3A65" w:rsidRPr="00A240FF" w:rsidRDefault="00396827" w:rsidP="00396827">
      <w:pPr>
        <w:autoSpaceDE w:val="0"/>
        <w:autoSpaceDN w:val="0"/>
        <w:adjustRightInd w:val="0"/>
        <w:spacing w:after="0" w:line="240" w:lineRule="auto"/>
        <w:jc w:val="both"/>
        <w:rPr>
          <w:rFonts w:ascii="Calibri" w:hAnsi="Calibri" w:cs="Helvetica"/>
          <w:iCs/>
          <w:szCs w:val="18"/>
        </w:rPr>
      </w:pPr>
      <w:r w:rsidRPr="00A240FF">
        <w:rPr>
          <w:rFonts w:ascii="Calibri" w:hAnsi="Calibri" w:cs="Helvetica"/>
          <w:iCs/>
          <w:szCs w:val="18"/>
        </w:rPr>
        <w:t>En complément de l’article 41 du CCAG</w:t>
      </w:r>
      <w:r w:rsidR="005F3A65" w:rsidRPr="00A240FF">
        <w:rPr>
          <w:rFonts w:ascii="Calibri" w:hAnsi="Calibri" w:cs="Helvetica"/>
          <w:iCs/>
          <w:szCs w:val="18"/>
        </w:rPr>
        <w:t xml:space="preserve"> </w:t>
      </w:r>
      <w:r w:rsidR="003A09E5">
        <w:rPr>
          <w:rFonts w:ascii="Calibri" w:hAnsi="Calibri" w:cs="Helvetica"/>
          <w:iCs/>
          <w:szCs w:val="18"/>
        </w:rPr>
        <w:t>FCS</w:t>
      </w:r>
      <w:r w:rsidRPr="00A240FF">
        <w:rPr>
          <w:rFonts w:ascii="Calibri" w:hAnsi="Calibri" w:cs="Helvetica"/>
          <w:iCs/>
          <w:szCs w:val="18"/>
        </w:rPr>
        <w:t>, et de manière équivalente aux dispositions fixées aux articles 39.2 et 39.3 du CCAG</w:t>
      </w:r>
      <w:r w:rsidR="005F3A65" w:rsidRPr="00A240FF">
        <w:rPr>
          <w:rFonts w:ascii="Calibri" w:hAnsi="Calibri" w:cs="Helvetica"/>
          <w:iCs/>
          <w:szCs w:val="18"/>
        </w:rPr>
        <w:t xml:space="preserve"> </w:t>
      </w:r>
      <w:r w:rsidR="003A09E5">
        <w:rPr>
          <w:rFonts w:ascii="Calibri" w:hAnsi="Calibri" w:cs="Helvetica"/>
          <w:iCs/>
          <w:szCs w:val="18"/>
        </w:rPr>
        <w:t>FCS</w:t>
      </w:r>
      <w:r w:rsidRPr="00A240FF">
        <w:rPr>
          <w:rFonts w:ascii="Calibri" w:hAnsi="Calibri" w:cs="Helvetica"/>
          <w:iCs/>
          <w:szCs w:val="18"/>
        </w:rPr>
        <w:t xml:space="preserve">, il est précisé qu’aucune indemnité ne sera reconnue au bénéfice du titulaire lors d’une résiliation pour faute. </w:t>
      </w:r>
    </w:p>
    <w:p w14:paraId="5697B411" w14:textId="77777777" w:rsidR="005F3A65" w:rsidRPr="005D48F3" w:rsidRDefault="005F3A65" w:rsidP="00396827">
      <w:pPr>
        <w:autoSpaceDE w:val="0"/>
        <w:autoSpaceDN w:val="0"/>
        <w:adjustRightInd w:val="0"/>
        <w:spacing w:after="0" w:line="240" w:lineRule="auto"/>
        <w:jc w:val="both"/>
        <w:rPr>
          <w:rFonts w:ascii="Calibri" w:hAnsi="Calibri" w:cs="Helvetica"/>
          <w:iCs/>
          <w:color w:val="FF0000"/>
          <w:szCs w:val="18"/>
        </w:rPr>
      </w:pPr>
    </w:p>
    <w:p w14:paraId="7E1F4E1E" w14:textId="260CF067" w:rsidR="00396827" w:rsidRPr="003A09E5" w:rsidRDefault="00396827" w:rsidP="00396827">
      <w:pPr>
        <w:autoSpaceDE w:val="0"/>
        <w:autoSpaceDN w:val="0"/>
        <w:adjustRightInd w:val="0"/>
        <w:spacing w:after="0" w:line="240" w:lineRule="auto"/>
        <w:jc w:val="both"/>
        <w:rPr>
          <w:rFonts w:ascii="Calibri" w:hAnsi="Calibri" w:cs="Helvetica"/>
          <w:iCs/>
          <w:szCs w:val="18"/>
        </w:rPr>
      </w:pPr>
      <w:r w:rsidRPr="003A09E5">
        <w:rPr>
          <w:rFonts w:ascii="Calibri" w:hAnsi="Calibri" w:cs="Helvetica"/>
          <w:iCs/>
          <w:szCs w:val="18"/>
        </w:rPr>
        <w:t>Par ailleurs, par dérogation à l’article 41.2 du CCAG</w:t>
      </w:r>
      <w:r w:rsidR="005F3A65" w:rsidRPr="003A09E5">
        <w:rPr>
          <w:rFonts w:ascii="Calibri" w:hAnsi="Calibri" w:cs="Helvetica"/>
          <w:iCs/>
          <w:szCs w:val="18"/>
        </w:rPr>
        <w:t xml:space="preserve"> </w:t>
      </w:r>
      <w:r w:rsidR="003A09E5" w:rsidRPr="003A09E5">
        <w:rPr>
          <w:rFonts w:ascii="Calibri" w:hAnsi="Calibri" w:cs="Helvetica"/>
          <w:iCs/>
          <w:szCs w:val="18"/>
        </w:rPr>
        <w:t>FCS</w:t>
      </w:r>
      <w:r w:rsidRPr="003A09E5">
        <w:rPr>
          <w:rFonts w:ascii="Calibri" w:hAnsi="Calibri" w:cs="Helvetica"/>
          <w:iCs/>
          <w:szCs w:val="18"/>
        </w:rPr>
        <w:t xml:space="preserve">, il est convenu entre les parties que </w:t>
      </w:r>
      <w:r w:rsidR="005F3A65" w:rsidRPr="003A09E5">
        <w:rPr>
          <w:rFonts w:ascii="Calibri" w:hAnsi="Calibri" w:cs="Helvetica"/>
          <w:iCs/>
          <w:szCs w:val="18"/>
        </w:rPr>
        <w:t>la CCI de Maine et Loire</w:t>
      </w:r>
      <w:r w:rsidRPr="003A09E5">
        <w:rPr>
          <w:rFonts w:ascii="Calibri" w:hAnsi="Calibri" w:cs="Helvetica"/>
          <w:iCs/>
          <w:szCs w:val="18"/>
        </w:rPr>
        <w:t xml:space="preserve"> est également dispensé</w:t>
      </w:r>
      <w:r w:rsidR="005F3A65" w:rsidRPr="003A09E5">
        <w:rPr>
          <w:rFonts w:ascii="Calibri" w:hAnsi="Calibri" w:cs="Helvetica"/>
          <w:iCs/>
          <w:szCs w:val="18"/>
        </w:rPr>
        <w:t>e</w:t>
      </w:r>
      <w:r w:rsidRPr="003A09E5">
        <w:rPr>
          <w:rFonts w:ascii="Calibri" w:hAnsi="Calibri" w:cs="Helvetica"/>
          <w:iCs/>
          <w:szCs w:val="18"/>
        </w:rPr>
        <w:t xml:space="preserve"> de mettre en œuvre le dispositif de mise en demeure prévu audit article dans le cadre d’une résiliation pour faute fondée sur l’article </w:t>
      </w:r>
      <w:r w:rsidR="00786466">
        <w:rPr>
          <w:rFonts w:ascii="Calibri" w:hAnsi="Calibri" w:cs="Helvetica"/>
          <w:iCs/>
          <w:szCs w:val="18"/>
        </w:rPr>
        <w:t>41</w:t>
      </w:r>
      <w:r w:rsidR="002A3DEE" w:rsidRPr="003A09E5">
        <w:rPr>
          <w:rFonts w:ascii="Calibri" w:hAnsi="Calibri" w:cs="Helvetica"/>
          <w:iCs/>
          <w:szCs w:val="18"/>
        </w:rPr>
        <w:t>.1.c</w:t>
      </w:r>
      <w:r w:rsidRPr="003A09E5">
        <w:rPr>
          <w:rFonts w:ascii="Calibri" w:hAnsi="Calibri" w:cs="Helvetica"/>
          <w:iCs/>
          <w:szCs w:val="18"/>
        </w:rPr>
        <w:t xml:space="preserve"> du CCA</w:t>
      </w:r>
      <w:r w:rsidR="005F3A65" w:rsidRPr="003A09E5">
        <w:rPr>
          <w:rFonts w:ascii="Calibri" w:hAnsi="Calibri" w:cs="Helvetica"/>
          <w:iCs/>
          <w:szCs w:val="18"/>
        </w:rPr>
        <w:t xml:space="preserve">G </w:t>
      </w:r>
      <w:r w:rsidR="00786466">
        <w:rPr>
          <w:rFonts w:ascii="Calibri" w:hAnsi="Calibri" w:cs="Helvetica"/>
          <w:iCs/>
          <w:szCs w:val="18"/>
        </w:rPr>
        <w:t>FCS</w:t>
      </w:r>
      <w:r w:rsidRPr="003A09E5">
        <w:rPr>
          <w:rFonts w:ascii="Calibri" w:hAnsi="Calibri" w:cs="Helvetica"/>
          <w:iCs/>
          <w:szCs w:val="18"/>
        </w:rPr>
        <w:t>.</w:t>
      </w:r>
    </w:p>
    <w:p w14:paraId="52E17520" w14:textId="77777777" w:rsidR="005F3A65" w:rsidRPr="005D48F3" w:rsidRDefault="005F3A65" w:rsidP="00396827">
      <w:pPr>
        <w:autoSpaceDE w:val="0"/>
        <w:autoSpaceDN w:val="0"/>
        <w:adjustRightInd w:val="0"/>
        <w:spacing w:after="0" w:line="240" w:lineRule="auto"/>
        <w:jc w:val="both"/>
        <w:rPr>
          <w:rFonts w:ascii="Calibri" w:hAnsi="Calibri" w:cs="Helvetica"/>
          <w:iCs/>
          <w:color w:val="FF0000"/>
          <w:szCs w:val="18"/>
        </w:rPr>
      </w:pPr>
    </w:p>
    <w:p w14:paraId="0A34A6D9" w14:textId="4057C3BB" w:rsidR="00396827" w:rsidRPr="003A09E5" w:rsidRDefault="00396827" w:rsidP="00396827">
      <w:pPr>
        <w:autoSpaceDE w:val="0"/>
        <w:autoSpaceDN w:val="0"/>
        <w:adjustRightInd w:val="0"/>
        <w:spacing w:after="0" w:line="240" w:lineRule="auto"/>
        <w:jc w:val="both"/>
        <w:rPr>
          <w:rFonts w:ascii="Calibri" w:hAnsi="Calibri" w:cs="Helvetica"/>
          <w:iCs/>
          <w:szCs w:val="18"/>
        </w:rPr>
      </w:pPr>
      <w:r w:rsidRPr="003A09E5">
        <w:rPr>
          <w:rFonts w:ascii="Calibri" w:hAnsi="Calibri" w:cs="Helvetica"/>
          <w:iCs/>
          <w:szCs w:val="18"/>
        </w:rPr>
        <w:t>Par dérogation à l’article 4</w:t>
      </w:r>
      <w:r w:rsidR="00786466">
        <w:rPr>
          <w:rFonts w:ascii="Calibri" w:hAnsi="Calibri" w:cs="Helvetica"/>
          <w:iCs/>
          <w:szCs w:val="18"/>
        </w:rPr>
        <w:t>2</w:t>
      </w:r>
      <w:r w:rsidRPr="003A09E5">
        <w:rPr>
          <w:rFonts w:ascii="Calibri" w:hAnsi="Calibri" w:cs="Helvetica"/>
          <w:iCs/>
          <w:szCs w:val="18"/>
        </w:rPr>
        <w:t xml:space="preserve"> du CCAG</w:t>
      </w:r>
      <w:r w:rsidR="005F3A65" w:rsidRPr="003A09E5">
        <w:rPr>
          <w:rFonts w:ascii="Calibri" w:hAnsi="Calibri" w:cs="Helvetica"/>
          <w:iCs/>
          <w:szCs w:val="18"/>
        </w:rPr>
        <w:t xml:space="preserve"> </w:t>
      </w:r>
      <w:r w:rsidR="003A09E5" w:rsidRPr="003A09E5">
        <w:rPr>
          <w:rFonts w:ascii="Calibri" w:hAnsi="Calibri" w:cs="Helvetica"/>
          <w:iCs/>
          <w:szCs w:val="18"/>
        </w:rPr>
        <w:t>FCS</w:t>
      </w:r>
      <w:r w:rsidRPr="003A09E5">
        <w:rPr>
          <w:rFonts w:ascii="Calibri" w:hAnsi="Calibri" w:cs="Helvetica"/>
          <w:iCs/>
          <w:szCs w:val="18"/>
        </w:rPr>
        <w:t xml:space="preserve">, la résiliation pour motif d’intérêt général est, sauf mise en </w:t>
      </w:r>
      <w:r w:rsidR="005F3A65" w:rsidRPr="003A09E5">
        <w:rPr>
          <w:rFonts w:ascii="Calibri" w:hAnsi="Calibri" w:cs="Helvetica"/>
          <w:iCs/>
          <w:szCs w:val="18"/>
        </w:rPr>
        <w:t xml:space="preserve">œuvre </w:t>
      </w:r>
      <w:r w:rsidRPr="003A09E5">
        <w:rPr>
          <w:rFonts w:ascii="Calibri" w:hAnsi="Calibri" w:cs="Helvetica"/>
          <w:iCs/>
          <w:szCs w:val="18"/>
        </w:rPr>
        <w:t>d’une indemnité liée aux frais et investissements engagés par le titulaire et interprétée dans des conditions</w:t>
      </w:r>
      <w:r w:rsidR="000636A6" w:rsidRPr="003A09E5">
        <w:rPr>
          <w:rFonts w:ascii="Calibri" w:hAnsi="Calibri" w:cs="Helvetica"/>
          <w:iCs/>
          <w:szCs w:val="18"/>
        </w:rPr>
        <w:t xml:space="preserve"> </w:t>
      </w:r>
      <w:r w:rsidRPr="003A09E5">
        <w:rPr>
          <w:rFonts w:ascii="Calibri" w:hAnsi="Calibri" w:cs="Helvetica"/>
          <w:iCs/>
          <w:szCs w:val="18"/>
        </w:rPr>
        <w:t>similaires à celles fixées à l’article 4</w:t>
      </w:r>
      <w:r w:rsidR="00786466">
        <w:rPr>
          <w:rFonts w:ascii="Calibri" w:hAnsi="Calibri" w:cs="Helvetica"/>
          <w:iCs/>
          <w:szCs w:val="18"/>
        </w:rPr>
        <w:t>2</w:t>
      </w:r>
      <w:r w:rsidRPr="003A09E5">
        <w:rPr>
          <w:rFonts w:ascii="Calibri" w:hAnsi="Calibri" w:cs="Helvetica"/>
          <w:iCs/>
          <w:szCs w:val="18"/>
        </w:rPr>
        <w:t xml:space="preserve"> du CCAG</w:t>
      </w:r>
      <w:r w:rsidR="000636A6" w:rsidRPr="003A09E5">
        <w:rPr>
          <w:rFonts w:ascii="Calibri" w:hAnsi="Calibri" w:cs="Helvetica"/>
          <w:iCs/>
          <w:szCs w:val="18"/>
        </w:rPr>
        <w:t xml:space="preserve"> </w:t>
      </w:r>
      <w:r w:rsidR="003A09E5">
        <w:rPr>
          <w:rFonts w:ascii="Calibri" w:hAnsi="Calibri" w:cs="Helvetica"/>
          <w:iCs/>
          <w:szCs w:val="18"/>
        </w:rPr>
        <w:t>FCS</w:t>
      </w:r>
      <w:r w:rsidRPr="003A09E5">
        <w:rPr>
          <w:rFonts w:ascii="Calibri" w:hAnsi="Calibri" w:cs="Helvetica"/>
          <w:iCs/>
          <w:szCs w:val="18"/>
        </w:rPr>
        <w:t>, prononcée sans aucune autre forme d’indemnité. Cette</w:t>
      </w:r>
      <w:r w:rsidR="000636A6" w:rsidRPr="003A09E5">
        <w:rPr>
          <w:rFonts w:ascii="Calibri" w:hAnsi="Calibri" w:cs="Helvetica"/>
          <w:iCs/>
          <w:szCs w:val="18"/>
        </w:rPr>
        <w:t xml:space="preserve"> </w:t>
      </w:r>
      <w:r w:rsidRPr="003A09E5">
        <w:rPr>
          <w:rFonts w:ascii="Calibri" w:hAnsi="Calibri" w:cs="Helvetica"/>
          <w:iCs/>
          <w:szCs w:val="18"/>
        </w:rPr>
        <w:t>résiliation pour motif d’intérêt général ne donne donc lieu à aucune forme d’indemnisation.</w:t>
      </w:r>
    </w:p>
    <w:p w14:paraId="218616EF" w14:textId="77777777" w:rsidR="000636A6" w:rsidRPr="005D48F3" w:rsidRDefault="000636A6" w:rsidP="00396827">
      <w:pPr>
        <w:autoSpaceDE w:val="0"/>
        <w:autoSpaceDN w:val="0"/>
        <w:adjustRightInd w:val="0"/>
        <w:spacing w:after="0" w:line="240" w:lineRule="auto"/>
        <w:jc w:val="both"/>
        <w:rPr>
          <w:rFonts w:ascii="Calibri" w:hAnsi="Calibri" w:cs="Helvetica"/>
          <w:iCs/>
          <w:color w:val="FF0000"/>
          <w:szCs w:val="18"/>
        </w:rPr>
      </w:pPr>
    </w:p>
    <w:p w14:paraId="1088AFDB" w14:textId="6723E5A2" w:rsidR="00396827" w:rsidRPr="00386486" w:rsidRDefault="00396827" w:rsidP="00396827">
      <w:pPr>
        <w:autoSpaceDE w:val="0"/>
        <w:autoSpaceDN w:val="0"/>
        <w:adjustRightInd w:val="0"/>
        <w:spacing w:after="0" w:line="240" w:lineRule="auto"/>
        <w:jc w:val="both"/>
        <w:rPr>
          <w:rFonts w:ascii="Calibri" w:hAnsi="Calibri" w:cs="Helvetica"/>
          <w:iCs/>
          <w:szCs w:val="18"/>
        </w:rPr>
      </w:pPr>
      <w:r w:rsidRPr="00386486">
        <w:rPr>
          <w:rFonts w:ascii="Calibri" w:hAnsi="Calibri" w:cs="Helvetica"/>
          <w:iCs/>
          <w:szCs w:val="18"/>
        </w:rPr>
        <w:t xml:space="preserve">Quelle que soit sa forme, sa motivation, ou son fondement juridique, toute décision de résiliation du présent </w:t>
      </w:r>
      <w:r w:rsidR="000636A6" w:rsidRPr="00386486">
        <w:rPr>
          <w:rFonts w:ascii="Calibri" w:hAnsi="Calibri" w:cs="Helvetica"/>
          <w:iCs/>
          <w:szCs w:val="18"/>
        </w:rPr>
        <w:t xml:space="preserve">marché </w:t>
      </w:r>
      <w:r w:rsidRPr="00386486">
        <w:rPr>
          <w:rFonts w:ascii="Calibri" w:hAnsi="Calibri" w:cs="Helvetica"/>
          <w:iCs/>
          <w:szCs w:val="18"/>
        </w:rPr>
        <w:t>est expresse et notifiée au titulaire</w:t>
      </w:r>
      <w:r w:rsidR="003A09E5" w:rsidRPr="00386486">
        <w:rPr>
          <w:rFonts w:ascii="Calibri" w:hAnsi="Calibri" w:cs="Helvetica"/>
          <w:iCs/>
          <w:szCs w:val="18"/>
        </w:rPr>
        <w:t xml:space="preserve">. </w:t>
      </w:r>
      <w:r w:rsidRPr="00386486">
        <w:rPr>
          <w:rFonts w:ascii="Calibri" w:hAnsi="Calibri" w:cs="Helvetica"/>
          <w:iCs/>
          <w:szCs w:val="18"/>
        </w:rPr>
        <w:t>Cette résiliation prend</w:t>
      </w:r>
      <w:r w:rsidR="000636A6" w:rsidRPr="00386486">
        <w:rPr>
          <w:rFonts w:ascii="Calibri" w:hAnsi="Calibri" w:cs="Helvetica"/>
          <w:iCs/>
          <w:szCs w:val="18"/>
        </w:rPr>
        <w:t xml:space="preserve"> </w:t>
      </w:r>
      <w:r w:rsidRPr="00386486">
        <w:rPr>
          <w:rFonts w:ascii="Calibri" w:hAnsi="Calibri" w:cs="Helvetica"/>
          <w:iCs/>
          <w:szCs w:val="18"/>
        </w:rPr>
        <w:t>effet à la date fixée dans ladite décision ou, à défaut de date mentionnée, à la date de sa notification.</w:t>
      </w:r>
    </w:p>
    <w:p w14:paraId="0B23D349" w14:textId="77777777" w:rsidR="000636A6" w:rsidRPr="005D48F3" w:rsidRDefault="000636A6" w:rsidP="00396827">
      <w:pPr>
        <w:autoSpaceDE w:val="0"/>
        <w:autoSpaceDN w:val="0"/>
        <w:adjustRightInd w:val="0"/>
        <w:spacing w:after="0" w:line="240" w:lineRule="auto"/>
        <w:jc w:val="both"/>
        <w:rPr>
          <w:rFonts w:ascii="Calibri" w:hAnsi="Calibri" w:cs="Helvetica"/>
          <w:iCs/>
          <w:color w:val="FF0000"/>
          <w:szCs w:val="18"/>
        </w:rPr>
      </w:pPr>
    </w:p>
    <w:p w14:paraId="30C5EF5C" w14:textId="155AD19C" w:rsidR="00396827" w:rsidRPr="003A09E5" w:rsidRDefault="00396827" w:rsidP="00396827">
      <w:pPr>
        <w:autoSpaceDE w:val="0"/>
        <w:autoSpaceDN w:val="0"/>
        <w:adjustRightInd w:val="0"/>
        <w:spacing w:after="0" w:line="240" w:lineRule="auto"/>
        <w:jc w:val="both"/>
        <w:rPr>
          <w:rFonts w:ascii="Calibri" w:hAnsi="Calibri" w:cs="Helvetica"/>
          <w:iCs/>
          <w:szCs w:val="18"/>
        </w:rPr>
      </w:pPr>
      <w:r w:rsidRPr="003A09E5">
        <w:rPr>
          <w:rFonts w:ascii="Calibri" w:hAnsi="Calibri" w:cs="Helvetica"/>
          <w:iCs/>
          <w:szCs w:val="18"/>
        </w:rPr>
        <w:t xml:space="preserve">Le cas échéant, en cas de désaccord sur le montant d’une indemnité due, l’article R.2191-31 </w:t>
      </w:r>
      <w:r w:rsidR="000636A6" w:rsidRPr="003A09E5">
        <w:rPr>
          <w:rFonts w:ascii="Calibri" w:hAnsi="Calibri" w:cs="Helvetica"/>
          <w:iCs/>
          <w:szCs w:val="18"/>
        </w:rPr>
        <w:t xml:space="preserve">du code de la commande publique </w:t>
      </w:r>
      <w:r w:rsidRPr="003A09E5">
        <w:rPr>
          <w:rFonts w:ascii="Calibri" w:hAnsi="Calibri" w:cs="Helvetica"/>
          <w:iCs/>
          <w:szCs w:val="18"/>
        </w:rPr>
        <w:t>s’applique de</w:t>
      </w:r>
      <w:r w:rsidR="000636A6" w:rsidRPr="003A09E5">
        <w:rPr>
          <w:rFonts w:ascii="Calibri" w:hAnsi="Calibri" w:cs="Helvetica"/>
          <w:iCs/>
          <w:szCs w:val="18"/>
        </w:rPr>
        <w:t xml:space="preserve"> </w:t>
      </w:r>
      <w:r w:rsidRPr="003A09E5">
        <w:rPr>
          <w:rFonts w:ascii="Calibri" w:hAnsi="Calibri" w:cs="Helvetica"/>
          <w:iCs/>
          <w:szCs w:val="18"/>
        </w:rPr>
        <w:t>plein droit.</w:t>
      </w:r>
    </w:p>
    <w:p w14:paraId="15083AB7" w14:textId="77777777" w:rsidR="000636A6" w:rsidRPr="005D48F3" w:rsidRDefault="000636A6" w:rsidP="00396827">
      <w:pPr>
        <w:autoSpaceDE w:val="0"/>
        <w:autoSpaceDN w:val="0"/>
        <w:adjustRightInd w:val="0"/>
        <w:spacing w:after="0" w:line="240" w:lineRule="auto"/>
        <w:jc w:val="both"/>
        <w:rPr>
          <w:rFonts w:ascii="Calibri" w:hAnsi="Calibri" w:cs="Helvetica"/>
          <w:iCs/>
          <w:color w:val="FF0000"/>
          <w:szCs w:val="18"/>
        </w:rPr>
      </w:pPr>
    </w:p>
    <w:p w14:paraId="690AA1BA" w14:textId="20A95204" w:rsidR="00396827" w:rsidRPr="00386486" w:rsidRDefault="00396827" w:rsidP="00C62D00">
      <w:pPr>
        <w:autoSpaceDE w:val="0"/>
        <w:autoSpaceDN w:val="0"/>
        <w:adjustRightInd w:val="0"/>
        <w:spacing w:after="0" w:line="240" w:lineRule="auto"/>
        <w:jc w:val="both"/>
        <w:rPr>
          <w:rFonts w:ascii="Calibri" w:hAnsi="Calibri" w:cs="Helvetica"/>
          <w:iCs/>
          <w:szCs w:val="18"/>
        </w:rPr>
      </w:pPr>
      <w:r w:rsidRPr="00386486">
        <w:rPr>
          <w:rFonts w:ascii="Calibri" w:hAnsi="Calibri" w:cs="Helvetica"/>
          <w:iCs/>
          <w:szCs w:val="18"/>
        </w:rPr>
        <w:t xml:space="preserve">En outre, en application </w:t>
      </w:r>
      <w:r w:rsidR="000636A6" w:rsidRPr="00386486">
        <w:rPr>
          <w:rFonts w:ascii="Calibri" w:hAnsi="Calibri" w:cs="Helvetica"/>
          <w:iCs/>
          <w:szCs w:val="18"/>
        </w:rPr>
        <w:t xml:space="preserve">de l’article </w:t>
      </w:r>
      <w:r w:rsidR="004001C3">
        <w:rPr>
          <w:rFonts w:ascii="Calibri" w:hAnsi="Calibri" w:cs="Helvetica"/>
          <w:iCs/>
          <w:szCs w:val="18"/>
        </w:rPr>
        <w:t>45</w:t>
      </w:r>
      <w:r w:rsidRPr="00386486">
        <w:rPr>
          <w:rFonts w:ascii="Calibri" w:hAnsi="Calibri" w:cs="Helvetica"/>
          <w:iCs/>
          <w:szCs w:val="18"/>
        </w:rPr>
        <w:t xml:space="preserve"> du CCAG</w:t>
      </w:r>
      <w:r w:rsidR="000636A6" w:rsidRPr="00386486">
        <w:rPr>
          <w:rFonts w:ascii="Calibri" w:hAnsi="Calibri" w:cs="Helvetica"/>
          <w:iCs/>
          <w:szCs w:val="18"/>
        </w:rPr>
        <w:t xml:space="preserve"> </w:t>
      </w:r>
      <w:r w:rsidR="00386486" w:rsidRPr="00386486">
        <w:rPr>
          <w:rFonts w:ascii="Calibri" w:hAnsi="Calibri" w:cs="Helvetica"/>
          <w:iCs/>
          <w:szCs w:val="18"/>
        </w:rPr>
        <w:t>FCS</w:t>
      </w:r>
      <w:r w:rsidRPr="00386486">
        <w:rPr>
          <w:rFonts w:ascii="Calibri" w:hAnsi="Calibri" w:cs="Helvetica"/>
          <w:iCs/>
          <w:szCs w:val="18"/>
        </w:rPr>
        <w:t xml:space="preserve"> et selon les conditions de mise en </w:t>
      </w:r>
      <w:r w:rsidR="000636A6" w:rsidRPr="00386486">
        <w:rPr>
          <w:rFonts w:ascii="Calibri" w:hAnsi="Calibri" w:cs="Helvetica"/>
          <w:iCs/>
          <w:szCs w:val="18"/>
        </w:rPr>
        <w:t>œuvre</w:t>
      </w:r>
      <w:r w:rsidRPr="00386486">
        <w:rPr>
          <w:rFonts w:ascii="Calibri" w:hAnsi="Calibri" w:cs="Helvetica"/>
          <w:iCs/>
          <w:szCs w:val="18"/>
        </w:rPr>
        <w:t xml:space="preserve"> prévues</w:t>
      </w:r>
      <w:r w:rsidR="000636A6" w:rsidRPr="00386486">
        <w:rPr>
          <w:rFonts w:ascii="Calibri" w:hAnsi="Calibri" w:cs="Helvetica"/>
          <w:iCs/>
          <w:szCs w:val="18"/>
        </w:rPr>
        <w:t xml:space="preserve"> </w:t>
      </w:r>
      <w:r w:rsidRPr="00386486">
        <w:rPr>
          <w:rFonts w:ascii="Calibri" w:hAnsi="Calibri" w:cs="Helvetica"/>
          <w:iCs/>
          <w:szCs w:val="18"/>
        </w:rPr>
        <w:t xml:space="preserve">par ces articles, </w:t>
      </w:r>
      <w:r w:rsidR="000636A6" w:rsidRPr="00386486">
        <w:rPr>
          <w:rFonts w:ascii="Calibri" w:hAnsi="Calibri" w:cs="Helvetica"/>
          <w:iCs/>
          <w:szCs w:val="18"/>
        </w:rPr>
        <w:t>la CCI de Maine et Loire</w:t>
      </w:r>
      <w:r w:rsidRPr="00386486">
        <w:rPr>
          <w:rFonts w:ascii="Calibri" w:hAnsi="Calibri" w:cs="Helvetica"/>
          <w:iCs/>
          <w:szCs w:val="18"/>
        </w:rPr>
        <w:t xml:space="preserve"> se réserve la possibilité de procéder à l’exécution des prestations aux frais et risques du</w:t>
      </w:r>
      <w:r w:rsidR="000636A6" w:rsidRPr="00386486">
        <w:rPr>
          <w:rFonts w:ascii="Calibri" w:hAnsi="Calibri" w:cs="Helvetica"/>
          <w:iCs/>
          <w:szCs w:val="18"/>
        </w:rPr>
        <w:t xml:space="preserve"> </w:t>
      </w:r>
      <w:r w:rsidRPr="00386486">
        <w:rPr>
          <w:rFonts w:ascii="Calibri" w:hAnsi="Calibri" w:cs="Helvetica"/>
          <w:iCs/>
          <w:szCs w:val="18"/>
        </w:rPr>
        <w:t>titulaire.</w:t>
      </w:r>
    </w:p>
    <w:p w14:paraId="73F4ABBD" w14:textId="77777777" w:rsidR="00396827" w:rsidRPr="005D48F3" w:rsidRDefault="00396827" w:rsidP="00C62D00">
      <w:pPr>
        <w:pStyle w:val="Paragraphedeliste"/>
        <w:spacing w:after="0" w:line="240" w:lineRule="auto"/>
        <w:ind w:left="390"/>
        <w:jc w:val="both"/>
        <w:rPr>
          <w:rFonts w:ascii="Calibri" w:hAnsi="Calibri"/>
          <w:b/>
          <w:iCs/>
          <w:color w:val="FF0000"/>
        </w:rPr>
      </w:pPr>
    </w:p>
    <w:p w14:paraId="434B6511" w14:textId="77777777" w:rsidR="00C62D00" w:rsidRPr="005D48F3" w:rsidRDefault="00C62D00" w:rsidP="00C62D00">
      <w:pPr>
        <w:pStyle w:val="Paragraphedeliste"/>
        <w:spacing w:after="0" w:line="240" w:lineRule="auto"/>
        <w:ind w:left="390"/>
        <w:jc w:val="both"/>
        <w:rPr>
          <w:rFonts w:ascii="Calibri" w:hAnsi="Calibri"/>
          <w:b/>
          <w:iCs/>
          <w:color w:val="FF0000"/>
        </w:rPr>
      </w:pPr>
    </w:p>
    <w:p w14:paraId="02F46DEB" w14:textId="34D920DC" w:rsidR="00BA2A36" w:rsidRPr="00386486" w:rsidRDefault="00BA2A36" w:rsidP="00386486">
      <w:pPr>
        <w:pStyle w:val="Titre1"/>
        <w:numPr>
          <w:ilvl w:val="0"/>
          <w:numId w:val="2"/>
        </w:numPr>
        <w:spacing w:before="0" w:line="240" w:lineRule="auto"/>
        <w:jc w:val="both"/>
        <w:rPr>
          <w:color w:val="1F3864" w:themeColor="accent1" w:themeShade="80"/>
        </w:rPr>
      </w:pPr>
      <w:bookmarkStart w:id="46" w:name="_Toc203573356"/>
      <w:r w:rsidRPr="00386486">
        <w:rPr>
          <w:color w:val="1F3864" w:themeColor="accent1" w:themeShade="80"/>
        </w:rPr>
        <w:t>LITIGES</w:t>
      </w:r>
      <w:r w:rsidR="00396827" w:rsidRPr="00386486">
        <w:rPr>
          <w:color w:val="1F3864" w:themeColor="accent1" w:themeShade="80"/>
        </w:rPr>
        <w:t xml:space="preserve"> - LANGUES</w:t>
      </w:r>
      <w:bookmarkEnd w:id="46"/>
    </w:p>
    <w:p w14:paraId="7EF37D6E" w14:textId="77777777" w:rsidR="00396827" w:rsidRPr="005D48F3" w:rsidRDefault="00396827" w:rsidP="00C62D00">
      <w:pPr>
        <w:spacing w:after="0" w:line="240" w:lineRule="auto"/>
        <w:jc w:val="both"/>
        <w:rPr>
          <w:rFonts w:ascii="Calibri" w:hAnsi="Calibri"/>
          <w:b/>
          <w:iCs/>
          <w:color w:val="FF0000"/>
          <w:sz w:val="32"/>
          <w:szCs w:val="32"/>
        </w:rPr>
      </w:pPr>
    </w:p>
    <w:p w14:paraId="47AA6551" w14:textId="77777777" w:rsidR="00396827" w:rsidRPr="00386486" w:rsidRDefault="00396827" w:rsidP="00C62D00">
      <w:pPr>
        <w:autoSpaceDE w:val="0"/>
        <w:autoSpaceDN w:val="0"/>
        <w:adjustRightInd w:val="0"/>
        <w:spacing w:after="0" w:line="240" w:lineRule="auto"/>
        <w:jc w:val="both"/>
        <w:rPr>
          <w:rFonts w:ascii="Calibri" w:hAnsi="Calibri" w:cs="Helvetica"/>
          <w:iCs/>
          <w:szCs w:val="18"/>
        </w:rPr>
      </w:pPr>
      <w:r w:rsidRPr="00386486">
        <w:rPr>
          <w:rFonts w:ascii="Calibri" w:hAnsi="Calibri" w:cs="Helvetica"/>
          <w:iCs/>
          <w:szCs w:val="18"/>
        </w:rPr>
        <w:t>En cas de litige résultant de l'application des clauses du présent marché, le tribunal administratif compétent sera le Tribunal Administratif de Nantes.</w:t>
      </w:r>
    </w:p>
    <w:p w14:paraId="22D1D370" w14:textId="77777777" w:rsidR="00396827" w:rsidRPr="005D48F3" w:rsidRDefault="00396827" w:rsidP="00C62D00">
      <w:pPr>
        <w:autoSpaceDE w:val="0"/>
        <w:autoSpaceDN w:val="0"/>
        <w:adjustRightInd w:val="0"/>
        <w:spacing w:after="0" w:line="240" w:lineRule="auto"/>
        <w:jc w:val="both"/>
        <w:rPr>
          <w:rFonts w:ascii="Calibri" w:hAnsi="Calibri" w:cs="Helvetica"/>
          <w:iCs/>
          <w:color w:val="FF0000"/>
          <w:szCs w:val="18"/>
        </w:rPr>
      </w:pPr>
    </w:p>
    <w:p w14:paraId="181B5576" w14:textId="77777777" w:rsidR="00396827" w:rsidRPr="00386486" w:rsidRDefault="00396827" w:rsidP="00386486">
      <w:pPr>
        <w:autoSpaceDE w:val="0"/>
        <w:autoSpaceDN w:val="0"/>
        <w:adjustRightInd w:val="0"/>
        <w:spacing w:after="0" w:line="240" w:lineRule="auto"/>
        <w:jc w:val="center"/>
        <w:rPr>
          <w:rFonts w:ascii="Calibri" w:hAnsi="Calibri"/>
          <w:b/>
          <w:bCs/>
        </w:rPr>
      </w:pPr>
      <w:r w:rsidRPr="00386486">
        <w:rPr>
          <w:rFonts w:ascii="Calibri" w:hAnsi="Calibri"/>
          <w:b/>
          <w:bCs/>
        </w:rPr>
        <w:t>Tribunal administratif de Nantes</w:t>
      </w:r>
    </w:p>
    <w:p w14:paraId="6BAA42BE"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sz w:val="20"/>
          <w:szCs w:val="20"/>
        </w:rPr>
        <w:t>6, allée de l'Île-Gloriette BP 24111</w:t>
      </w:r>
    </w:p>
    <w:p w14:paraId="7DCF59AC"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sz w:val="20"/>
          <w:szCs w:val="20"/>
        </w:rPr>
        <w:t>44041 Nantes Cedex 1</w:t>
      </w:r>
    </w:p>
    <w:p w14:paraId="16B015FF"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b/>
          <w:bCs/>
          <w:sz w:val="20"/>
          <w:szCs w:val="20"/>
        </w:rPr>
        <w:t>Téléphone</w:t>
      </w:r>
    </w:p>
    <w:p w14:paraId="7C488A82"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sz w:val="20"/>
          <w:szCs w:val="20"/>
        </w:rPr>
        <w:t>02 40 99 46 00</w:t>
      </w:r>
    </w:p>
    <w:p w14:paraId="192CA535" w14:textId="64FD6477" w:rsidR="00396827" w:rsidRPr="00386486" w:rsidRDefault="00396827" w:rsidP="00386486">
      <w:pPr>
        <w:autoSpaceDE w:val="0"/>
        <w:autoSpaceDN w:val="0"/>
        <w:adjustRightInd w:val="0"/>
        <w:spacing w:after="0" w:line="240" w:lineRule="auto"/>
        <w:jc w:val="center"/>
        <w:rPr>
          <w:rFonts w:ascii="Calibri" w:hAnsi="Calibri"/>
          <w:sz w:val="20"/>
          <w:szCs w:val="20"/>
        </w:rPr>
      </w:pPr>
      <w:proofErr w:type="gramStart"/>
      <w:r w:rsidRPr="00386486">
        <w:rPr>
          <w:rFonts w:ascii="Calibri" w:hAnsi="Calibri"/>
          <w:b/>
          <w:bCs/>
          <w:sz w:val="20"/>
          <w:szCs w:val="20"/>
        </w:rPr>
        <w:t>Email</w:t>
      </w:r>
      <w:proofErr w:type="gramEnd"/>
    </w:p>
    <w:p w14:paraId="60CA9401" w14:textId="356EF560" w:rsidR="00396827" w:rsidRPr="00386486" w:rsidRDefault="00396827" w:rsidP="00386486">
      <w:pPr>
        <w:autoSpaceDE w:val="0"/>
        <w:autoSpaceDN w:val="0"/>
        <w:adjustRightInd w:val="0"/>
        <w:spacing w:after="0" w:line="240" w:lineRule="auto"/>
        <w:jc w:val="center"/>
        <w:rPr>
          <w:rFonts w:ascii="Calibri" w:hAnsi="Calibri"/>
          <w:sz w:val="20"/>
          <w:szCs w:val="20"/>
        </w:rPr>
      </w:pPr>
      <w:hyperlink r:id="rId14" w:history="1">
        <w:r w:rsidRPr="00386486">
          <w:rPr>
            <w:rStyle w:val="Lienhypertexte"/>
            <w:rFonts w:ascii="Calibri" w:hAnsi="Calibri"/>
            <w:color w:val="auto"/>
            <w:sz w:val="20"/>
            <w:szCs w:val="20"/>
          </w:rPr>
          <w:t>greffe.ta-nantes@juradm.fr</w:t>
        </w:r>
      </w:hyperlink>
    </w:p>
    <w:p w14:paraId="05AD8648" w14:textId="77777777" w:rsidR="00396827" w:rsidRPr="005D48F3" w:rsidRDefault="00396827" w:rsidP="00396827">
      <w:pPr>
        <w:autoSpaceDE w:val="0"/>
        <w:autoSpaceDN w:val="0"/>
        <w:adjustRightInd w:val="0"/>
        <w:spacing w:after="0" w:line="240" w:lineRule="auto"/>
        <w:jc w:val="both"/>
        <w:rPr>
          <w:rFonts w:ascii="Calibri" w:hAnsi="Calibri"/>
          <w:color w:val="FF0000"/>
          <w:sz w:val="20"/>
          <w:szCs w:val="20"/>
        </w:rPr>
      </w:pPr>
    </w:p>
    <w:p w14:paraId="5AA0A836" w14:textId="77777777" w:rsidR="00396827" w:rsidRPr="00386486" w:rsidRDefault="00396827" w:rsidP="00396827">
      <w:pPr>
        <w:autoSpaceDE w:val="0"/>
        <w:autoSpaceDN w:val="0"/>
        <w:adjustRightInd w:val="0"/>
        <w:spacing w:after="0" w:line="240" w:lineRule="auto"/>
        <w:jc w:val="both"/>
        <w:rPr>
          <w:rFonts w:ascii="Calibri" w:hAnsi="Calibri"/>
        </w:rPr>
      </w:pPr>
      <w:r w:rsidRPr="00386486">
        <w:rPr>
          <w:rFonts w:ascii="Calibri" w:hAnsi="Calibri"/>
        </w:rPr>
        <w:t>En cas de difficultés survenant lors de la procédure de passation, Il est également l'organe chargé de jouer le rôle de médiateur.  </w:t>
      </w:r>
    </w:p>
    <w:p w14:paraId="7ACC52FE" w14:textId="77777777" w:rsidR="00396827" w:rsidRPr="005D48F3" w:rsidRDefault="00396827" w:rsidP="00396827">
      <w:pPr>
        <w:autoSpaceDE w:val="0"/>
        <w:autoSpaceDN w:val="0"/>
        <w:adjustRightInd w:val="0"/>
        <w:spacing w:after="0" w:line="240" w:lineRule="auto"/>
        <w:jc w:val="both"/>
        <w:rPr>
          <w:rFonts w:ascii="Calibri" w:hAnsi="Calibri"/>
          <w:color w:val="FF0000"/>
        </w:rPr>
      </w:pPr>
    </w:p>
    <w:p w14:paraId="2C636FE1" w14:textId="77777777" w:rsidR="00396827" w:rsidRPr="00386486" w:rsidRDefault="00396827" w:rsidP="00396827">
      <w:pPr>
        <w:spacing w:after="0" w:line="240" w:lineRule="auto"/>
        <w:jc w:val="both"/>
        <w:rPr>
          <w:rFonts w:ascii="Calibri" w:hAnsi="Calibri"/>
        </w:rPr>
      </w:pPr>
      <w:r w:rsidRPr="00386486">
        <w:rPr>
          <w:rFonts w:ascii="Calibri" w:hAnsi="Calibri"/>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03557CD0" w14:textId="77777777" w:rsidR="00396827" w:rsidRPr="005D48F3" w:rsidRDefault="00396827" w:rsidP="00396827">
      <w:pPr>
        <w:spacing w:after="0" w:line="240" w:lineRule="auto"/>
        <w:jc w:val="both"/>
        <w:rPr>
          <w:rFonts w:ascii="Calibri" w:hAnsi="Calibri"/>
          <w:color w:val="FF0000"/>
        </w:rPr>
      </w:pPr>
    </w:p>
    <w:p w14:paraId="5816E915" w14:textId="77777777" w:rsidR="00396827" w:rsidRPr="005D48F3" w:rsidRDefault="00396827" w:rsidP="00396827">
      <w:pPr>
        <w:spacing w:after="0" w:line="240" w:lineRule="auto"/>
        <w:jc w:val="both"/>
        <w:rPr>
          <w:rFonts w:ascii="Calibri" w:hAnsi="Calibri"/>
          <w:b/>
          <w:iCs/>
          <w:color w:val="FF0000"/>
          <w:sz w:val="32"/>
          <w:szCs w:val="32"/>
        </w:rPr>
      </w:pPr>
    </w:p>
    <w:p w14:paraId="4E8C8FB7" w14:textId="76B311F7" w:rsidR="009C5CD1" w:rsidRPr="00386486" w:rsidRDefault="009C5CD1" w:rsidP="00386486">
      <w:pPr>
        <w:pStyle w:val="Titre1"/>
        <w:numPr>
          <w:ilvl w:val="0"/>
          <w:numId w:val="2"/>
        </w:numPr>
        <w:spacing w:before="0" w:line="240" w:lineRule="auto"/>
        <w:jc w:val="both"/>
        <w:rPr>
          <w:color w:val="1F3864" w:themeColor="accent1" w:themeShade="80"/>
        </w:rPr>
      </w:pPr>
      <w:bookmarkStart w:id="47" w:name="_Toc203573357"/>
      <w:r w:rsidRPr="00386486">
        <w:rPr>
          <w:color w:val="1F3864" w:themeColor="accent1" w:themeShade="80"/>
        </w:rPr>
        <w:t xml:space="preserve">DEROGATIONS AU CCAG </w:t>
      </w:r>
      <w:r w:rsidR="00386486">
        <w:rPr>
          <w:color w:val="1F3864" w:themeColor="accent1" w:themeShade="80"/>
        </w:rPr>
        <w:t>fcs</w:t>
      </w:r>
      <w:bookmarkEnd w:id="47"/>
    </w:p>
    <w:p w14:paraId="0BEAAD69" w14:textId="77777777" w:rsidR="009C5CD1" w:rsidRDefault="009C5CD1" w:rsidP="009C5CD1">
      <w:pPr>
        <w:autoSpaceDE w:val="0"/>
        <w:autoSpaceDN w:val="0"/>
        <w:adjustRightInd w:val="0"/>
        <w:ind w:firstLine="567"/>
        <w:jc w:val="both"/>
        <w:rPr>
          <w:rFonts w:ascii="Calibri" w:hAnsi="Calibri"/>
          <w:color w:val="FF0000"/>
        </w:rPr>
      </w:pPr>
    </w:p>
    <w:p w14:paraId="2C588CE2" w14:textId="77777777" w:rsidR="00FA3027" w:rsidRPr="00FA3027" w:rsidRDefault="00FA3027" w:rsidP="00FA3027">
      <w:pPr>
        <w:rPr>
          <w:rFonts w:ascii="Calibri" w:hAnsi="Calibri"/>
        </w:rPr>
      </w:pPr>
      <w:r w:rsidRPr="00FA3027">
        <w:rPr>
          <w:rFonts w:ascii="Calibri" w:hAnsi="Calibri"/>
        </w:rPr>
        <w:t>Les dérogations au CCAG-FCS sont les suivantes :</w:t>
      </w:r>
    </w:p>
    <w:p w14:paraId="5C217F1C" w14:textId="01EC740A" w:rsidR="00FA3027" w:rsidRPr="00FA3027" w:rsidRDefault="00FA3027" w:rsidP="00FA3027">
      <w:pPr>
        <w:numPr>
          <w:ilvl w:val="0"/>
          <w:numId w:val="16"/>
        </w:numPr>
        <w:rPr>
          <w:rFonts w:ascii="Calibri" w:hAnsi="Calibri"/>
        </w:rPr>
      </w:pPr>
      <w:r w:rsidRPr="00FA3027">
        <w:rPr>
          <w:rFonts w:ascii="Calibri" w:hAnsi="Calibri"/>
        </w:rPr>
        <w:t xml:space="preserve">L’article </w:t>
      </w:r>
      <w:r>
        <w:rPr>
          <w:rFonts w:ascii="Calibri" w:hAnsi="Calibri"/>
        </w:rPr>
        <w:t>3</w:t>
      </w:r>
      <w:r w:rsidRPr="00FA3027">
        <w:rPr>
          <w:rFonts w:ascii="Calibri" w:hAnsi="Calibri"/>
        </w:rPr>
        <w:t xml:space="preserve"> déroge à l’article 4.1 du CCAG-FCS ;</w:t>
      </w:r>
    </w:p>
    <w:p w14:paraId="0C163A2E" w14:textId="0FB163BC" w:rsidR="00FA3027" w:rsidRPr="00FA3027" w:rsidRDefault="00FA3027" w:rsidP="00FA3027">
      <w:pPr>
        <w:numPr>
          <w:ilvl w:val="0"/>
          <w:numId w:val="16"/>
        </w:numPr>
        <w:rPr>
          <w:rFonts w:ascii="Calibri" w:hAnsi="Calibri"/>
        </w:rPr>
      </w:pPr>
      <w:r w:rsidRPr="00FA3027">
        <w:rPr>
          <w:rFonts w:ascii="Calibri" w:hAnsi="Calibri"/>
        </w:rPr>
        <w:t xml:space="preserve">L’article </w:t>
      </w:r>
      <w:r w:rsidR="00E06AF8">
        <w:rPr>
          <w:rFonts w:ascii="Calibri" w:hAnsi="Calibri"/>
        </w:rPr>
        <w:t>6</w:t>
      </w:r>
      <w:r w:rsidRPr="00FA3027">
        <w:rPr>
          <w:rFonts w:ascii="Calibri" w:hAnsi="Calibri"/>
        </w:rPr>
        <w:t xml:space="preserve"> déroge à l’article 10.2.4 du CCAG-FCS ;</w:t>
      </w:r>
    </w:p>
    <w:p w14:paraId="4BC2A47E" w14:textId="314CFDA8" w:rsidR="00FA3027" w:rsidRPr="00FA3027" w:rsidRDefault="00FA3027" w:rsidP="00FA3027">
      <w:pPr>
        <w:numPr>
          <w:ilvl w:val="0"/>
          <w:numId w:val="16"/>
        </w:numPr>
        <w:rPr>
          <w:rFonts w:ascii="Calibri" w:hAnsi="Calibri"/>
        </w:rPr>
      </w:pPr>
      <w:r w:rsidRPr="00FA3027">
        <w:rPr>
          <w:rFonts w:ascii="Calibri" w:hAnsi="Calibri"/>
        </w:rPr>
        <w:t xml:space="preserve">L’article </w:t>
      </w:r>
      <w:r w:rsidR="00E06AF8">
        <w:rPr>
          <w:rFonts w:ascii="Calibri" w:hAnsi="Calibri"/>
        </w:rPr>
        <w:t>9</w:t>
      </w:r>
      <w:r w:rsidRPr="00FA3027">
        <w:rPr>
          <w:rFonts w:ascii="Calibri" w:hAnsi="Calibri"/>
        </w:rPr>
        <w:t xml:space="preserve"> déroge à l’article 14 du CCAG-FCS ;</w:t>
      </w:r>
    </w:p>
    <w:p w14:paraId="052D4EF1" w14:textId="6860DABF" w:rsidR="00FA3027" w:rsidRPr="00FA3027" w:rsidRDefault="00FA3027" w:rsidP="00FA3027">
      <w:pPr>
        <w:numPr>
          <w:ilvl w:val="0"/>
          <w:numId w:val="16"/>
        </w:numPr>
        <w:rPr>
          <w:rFonts w:ascii="Calibri" w:hAnsi="Calibri"/>
        </w:rPr>
      </w:pPr>
      <w:r w:rsidRPr="00FA3027">
        <w:rPr>
          <w:rFonts w:ascii="Calibri" w:hAnsi="Calibri"/>
        </w:rPr>
        <w:t>L’article 1</w:t>
      </w:r>
      <w:r w:rsidR="00E06AF8">
        <w:rPr>
          <w:rFonts w:ascii="Calibri" w:hAnsi="Calibri"/>
        </w:rPr>
        <w:t>2</w:t>
      </w:r>
      <w:r w:rsidRPr="00FA3027">
        <w:rPr>
          <w:rFonts w:ascii="Calibri" w:hAnsi="Calibri"/>
        </w:rPr>
        <w:t xml:space="preserve"> déroge à l’article 3.1 du CCAG-FCS ;</w:t>
      </w:r>
    </w:p>
    <w:p w14:paraId="363A2CDF" w14:textId="407AAF4E" w:rsidR="00FA3027" w:rsidRPr="00FA3027" w:rsidRDefault="00FA3027" w:rsidP="00FA3027">
      <w:pPr>
        <w:numPr>
          <w:ilvl w:val="0"/>
          <w:numId w:val="16"/>
        </w:numPr>
        <w:rPr>
          <w:rFonts w:ascii="Calibri" w:hAnsi="Calibri"/>
        </w:rPr>
      </w:pPr>
      <w:r w:rsidRPr="00FA3027">
        <w:rPr>
          <w:rFonts w:ascii="Calibri" w:hAnsi="Calibri"/>
        </w:rPr>
        <w:t>L’article 1</w:t>
      </w:r>
      <w:r w:rsidR="00E06AF8">
        <w:rPr>
          <w:rFonts w:ascii="Calibri" w:hAnsi="Calibri"/>
        </w:rPr>
        <w:t>3</w:t>
      </w:r>
      <w:r w:rsidRPr="00FA3027">
        <w:rPr>
          <w:rFonts w:ascii="Calibri" w:hAnsi="Calibri"/>
        </w:rPr>
        <w:t xml:space="preserve"> déroge aux article 41 et 42 du CCAG-FCS</w:t>
      </w:r>
    </w:p>
    <w:p w14:paraId="66DED29D" w14:textId="77777777" w:rsidR="009D6E7C" w:rsidRPr="005D48F3" w:rsidRDefault="009D6E7C" w:rsidP="00E32A2B">
      <w:pPr>
        <w:rPr>
          <w:color w:val="FF0000"/>
        </w:rPr>
      </w:pPr>
    </w:p>
    <w:sectPr w:rsidR="009D6E7C" w:rsidRPr="005D48F3" w:rsidSect="00B849BC">
      <w:footerReference w:type="default" r:id="rId15"/>
      <w:pgSz w:w="11906" w:h="16838"/>
      <w:pgMar w:top="1417" w:right="1274"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B344A" w14:textId="77777777" w:rsidR="0014296E" w:rsidRDefault="0014296E" w:rsidP="00943E1A">
      <w:pPr>
        <w:spacing w:after="0" w:line="240" w:lineRule="auto"/>
      </w:pPr>
      <w:r>
        <w:separator/>
      </w:r>
    </w:p>
  </w:endnote>
  <w:endnote w:type="continuationSeparator" w:id="0">
    <w:p w14:paraId="5B96DB9C" w14:textId="77777777" w:rsidR="0014296E" w:rsidRDefault="0014296E" w:rsidP="00943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3B9AD" w14:textId="07413BEA" w:rsidR="0060050B" w:rsidRDefault="00D07B4C" w:rsidP="00E729C8">
    <w:pPr>
      <w:pStyle w:val="En-tte"/>
    </w:pPr>
    <w:r>
      <w:rPr>
        <w:sz w:val="18"/>
        <w:szCs w:val="18"/>
      </w:rPr>
      <w:t>CCP</w:t>
    </w:r>
    <w:r w:rsidR="001C3634">
      <w:rPr>
        <w:sz w:val="18"/>
        <w:szCs w:val="18"/>
      </w:rPr>
      <w:t xml:space="preserve"> </w:t>
    </w:r>
    <w:r w:rsidR="001C3634" w:rsidRPr="002530A5">
      <w:rPr>
        <w:sz w:val="18"/>
        <w:szCs w:val="18"/>
      </w:rPr>
      <w:t>–</w:t>
    </w:r>
    <w:r w:rsidR="000D2E7C">
      <w:rPr>
        <w:sz w:val="18"/>
        <w:szCs w:val="18"/>
      </w:rPr>
      <w:t xml:space="preserve"> Fournitur</w:t>
    </w:r>
    <w:r w:rsidR="00E86688">
      <w:rPr>
        <w:sz w:val="18"/>
        <w:szCs w:val="18"/>
      </w:rPr>
      <w:t>e, livraison et installation de collecteurs de déchets pour les campus de Cholet et de Saumur</w:t>
    </w:r>
    <w:r w:rsidR="00E729C8">
      <w:tab/>
    </w:r>
    <w:r w:rsidR="00E729C8">
      <w:fldChar w:fldCharType="begin"/>
    </w:r>
    <w:r w:rsidR="00E729C8">
      <w:instrText>PAGE   \* MERGEFORMAT</w:instrText>
    </w:r>
    <w:r w:rsidR="00E729C8">
      <w:fldChar w:fldCharType="separate"/>
    </w:r>
    <w:r w:rsidR="00E729C8">
      <w:t>1</w:t>
    </w:r>
    <w:r w:rsidR="00E729C8">
      <w:fldChar w:fldCharType="end"/>
    </w:r>
    <w:r w:rsidR="00E729C8">
      <w:t>/1</w:t>
    </w:r>
    <w:r w:rsidR="002A4D6B">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6C1FC" w14:textId="77777777" w:rsidR="0014296E" w:rsidRDefault="0014296E" w:rsidP="00943E1A">
      <w:pPr>
        <w:spacing w:after="0" w:line="240" w:lineRule="auto"/>
      </w:pPr>
      <w:r>
        <w:separator/>
      </w:r>
    </w:p>
  </w:footnote>
  <w:footnote w:type="continuationSeparator" w:id="0">
    <w:p w14:paraId="6B3CE492" w14:textId="77777777" w:rsidR="0014296E" w:rsidRDefault="0014296E" w:rsidP="00943E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E4211"/>
    <w:multiLevelType w:val="multilevel"/>
    <w:tmpl w:val="4C9EA346"/>
    <w:lvl w:ilvl="0">
      <w:start w:val="1"/>
      <w:numFmt w:val="decimal"/>
      <w:pStyle w:val="Titre1"/>
      <w:lvlText w:val="%1."/>
      <w:lvlJc w:val="left"/>
      <w:pPr>
        <w:ind w:left="1080" w:hanging="360"/>
      </w:pPr>
      <w:rPr>
        <w:rFonts w:hint="default"/>
      </w:rPr>
    </w:lvl>
    <w:lvl w:ilvl="1">
      <w:start w:val="1"/>
      <w:numFmt w:val="decimal"/>
      <w:pStyle w:val="Titre2"/>
      <w:isLgl/>
      <w:lvlText w:val="%1.%2"/>
      <w:lvlJc w:val="left"/>
      <w:pPr>
        <w:ind w:left="108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08BF403A"/>
    <w:multiLevelType w:val="multilevel"/>
    <w:tmpl w:val="27D0A84A"/>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 w15:restartNumberingAfterBreak="0">
    <w:nsid w:val="15A754EA"/>
    <w:multiLevelType w:val="multilevel"/>
    <w:tmpl w:val="D7D4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BD5C8A"/>
    <w:multiLevelType w:val="hybridMultilevel"/>
    <w:tmpl w:val="1EF4EF18"/>
    <w:lvl w:ilvl="0" w:tplc="04929FDA">
      <w:start w:val="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5" w15:restartNumberingAfterBreak="0">
    <w:nsid w:val="2DA31352"/>
    <w:multiLevelType w:val="hybridMultilevel"/>
    <w:tmpl w:val="D902C9A0"/>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D342E6"/>
    <w:multiLevelType w:val="hybridMultilevel"/>
    <w:tmpl w:val="53DA5234"/>
    <w:lvl w:ilvl="0" w:tplc="036826C2">
      <w:start w:val="1"/>
      <w:numFmt w:val="bullet"/>
      <w:lvlText w:val="à"/>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35234F"/>
    <w:multiLevelType w:val="hybridMultilevel"/>
    <w:tmpl w:val="0A248832"/>
    <w:lvl w:ilvl="0" w:tplc="A080D0CE">
      <w:start w:val="6"/>
      <w:numFmt w:val="bullet"/>
      <w:lvlText w:val="-"/>
      <w:lvlJc w:val="left"/>
      <w:pPr>
        <w:ind w:left="1069" w:hanging="360"/>
      </w:pPr>
      <w:rPr>
        <w:rFonts w:ascii="Calibri" w:eastAsia="Times New Roman" w:hAnsi="Calibri"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42445A3F"/>
    <w:multiLevelType w:val="hybridMultilevel"/>
    <w:tmpl w:val="10CE267A"/>
    <w:lvl w:ilvl="0" w:tplc="59AEE4AA">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74B39E2"/>
    <w:multiLevelType w:val="hybridMultilevel"/>
    <w:tmpl w:val="C0E478C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5B4FE2"/>
    <w:multiLevelType w:val="hybridMultilevel"/>
    <w:tmpl w:val="D30E509E"/>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0F68E5"/>
    <w:multiLevelType w:val="hybridMultilevel"/>
    <w:tmpl w:val="274ABE48"/>
    <w:lvl w:ilvl="0" w:tplc="01CA2404">
      <w:start w:val="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6A5328"/>
    <w:multiLevelType w:val="hybridMultilevel"/>
    <w:tmpl w:val="C8CCF56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58021251"/>
    <w:multiLevelType w:val="multilevel"/>
    <w:tmpl w:val="AC0E4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8A7252"/>
    <w:multiLevelType w:val="hybridMultilevel"/>
    <w:tmpl w:val="157699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0E68E6"/>
    <w:multiLevelType w:val="multilevel"/>
    <w:tmpl w:val="95F8D25A"/>
    <w:lvl w:ilvl="0">
      <w:start w:val="1"/>
      <w:numFmt w:val="decimal"/>
      <w:lvlText w:val="%1."/>
      <w:lvlJc w:val="left"/>
      <w:pPr>
        <w:ind w:left="390" w:hanging="390"/>
      </w:pPr>
      <w:rPr>
        <w:rFonts w:hint="default"/>
        <w:b/>
        <w:bCs/>
        <w:color w:val="1F3864" w:themeColor="accent1" w:themeShade="80"/>
        <w:sz w:val="28"/>
        <w:szCs w:val="28"/>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455FDC"/>
    <w:multiLevelType w:val="hybridMultilevel"/>
    <w:tmpl w:val="42983D2C"/>
    <w:lvl w:ilvl="0" w:tplc="FFFFFFFF">
      <w:start w:val="1"/>
      <w:numFmt w:val="bullet"/>
      <w:lvlText w:val=""/>
      <w:lvlJc w:val="left"/>
      <w:pPr>
        <w:ind w:left="1287" w:hanging="360"/>
      </w:pPr>
      <w:rPr>
        <w:rFonts w:ascii="Wingdings" w:hAnsi="Wingdings" w:hint="default"/>
      </w:rPr>
    </w:lvl>
    <w:lvl w:ilvl="1" w:tplc="036826C2">
      <w:start w:val="1"/>
      <w:numFmt w:val="bullet"/>
      <w:lvlText w:val="à"/>
      <w:lvlJc w:val="left"/>
      <w:pPr>
        <w:ind w:left="2160" w:hanging="360"/>
      </w:pPr>
      <w:rPr>
        <w:rFonts w:ascii="Wingdings" w:hAnsi="Wingdings"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num w:numId="1" w16cid:durableId="1350528355">
    <w:abstractNumId w:val="0"/>
  </w:num>
  <w:num w:numId="2" w16cid:durableId="1387027809">
    <w:abstractNumId w:val="15"/>
  </w:num>
  <w:num w:numId="3" w16cid:durableId="1730760500">
    <w:abstractNumId w:val="9"/>
  </w:num>
  <w:num w:numId="4" w16cid:durableId="948776150">
    <w:abstractNumId w:val="14"/>
  </w:num>
  <w:num w:numId="5" w16cid:durableId="856307952">
    <w:abstractNumId w:val="16"/>
  </w:num>
  <w:num w:numId="6" w16cid:durableId="1603608018">
    <w:abstractNumId w:val="6"/>
  </w:num>
  <w:num w:numId="7" w16cid:durableId="1079913080">
    <w:abstractNumId w:val="11"/>
  </w:num>
  <w:num w:numId="8" w16cid:durableId="2101484566">
    <w:abstractNumId w:val="4"/>
  </w:num>
  <w:num w:numId="9" w16cid:durableId="1713188269">
    <w:abstractNumId w:val="5"/>
  </w:num>
  <w:num w:numId="10" w16cid:durableId="421730297">
    <w:abstractNumId w:val="7"/>
  </w:num>
  <w:num w:numId="11" w16cid:durableId="1477339900">
    <w:abstractNumId w:val="10"/>
  </w:num>
  <w:num w:numId="12" w16cid:durableId="164437011">
    <w:abstractNumId w:val="1"/>
  </w:num>
  <w:num w:numId="13" w16cid:durableId="517038134">
    <w:abstractNumId w:val="2"/>
  </w:num>
  <w:num w:numId="14" w16cid:durableId="301038951">
    <w:abstractNumId w:val="8"/>
  </w:num>
  <w:num w:numId="15" w16cid:durableId="1661931273">
    <w:abstractNumId w:val="13"/>
  </w:num>
  <w:num w:numId="16" w16cid:durableId="1922641248">
    <w:abstractNumId w:val="3"/>
  </w:num>
  <w:num w:numId="17" w16cid:durableId="2010477874">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20B"/>
    <w:rsid w:val="0000081F"/>
    <w:rsid w:val="00002929"/>
    <w:rsid w:val="00006D75"/>
    <w:rsid w:val="00012295"/>
    <w:rsid w:val="0001242D"/>
    <w:rsid w:val="00014CAC"/>
    <w:rsid w:val="0001626A"/>
    <w:rsid w:val="000176F2"/>
    <w:rsid w:val="0002034F"/>
    <w:rsid w:val="00020991"/>
    <w:rsid w:val="000217DD"/>
    <w:rsid w:val="00025CD1"/>
    <w:rsid w:val="00030EB4"/>
    <w:rsid w:val="00033ABB"/>
    <w:rsid w:val="00037280"/>
    <w:rsid w:val="00040AC3"/>
    <w:rsid w:val="00042010"/>
    <w:rsid w:val="000463D2"/>
    <w:rsid w:val="00047E98"/>
    <w:rsid w:val="00056D07"/>
    <w:rsid w:val="000576F9"/>
    <w:rsid w:val="00057F01"/>
    <w:rsid w:val="000636A6"/>
    <w:rsid w:val="00072180"/>
    <w:rsid w:val="000734CB"/>
    <w:rsid w:val="00074F99"/>
    <w:rsid w:val="000760FB"/>
    <w:rsid w:val="000864A4"/>
    <w:rsid w:val="00090A8E"/>
    <w:rsid w:val="00090B50"/>
    <w:rsid w:val="0009333A"/>
    <w:rsid w:val="00095020"/>
    <w:rsid w:val="000A1FA4"/>
    <w:rsid w:val="000A6614"/>
    <w:rsid w:val="000A6BCD"/>
    <w:rsid w:val="000C144A"/>
    <w:rsid w:val="000C433B"/>
    <w:rsid w:val="000D102D"/>
    <w:rsid w:val="000D2E7C"/>
    <w:rsid w:val="000D3985"/>
    <w:rsid w:val="000D4C3A"/>
    <w:rsid w:val="000D6BE5"/>
    <w:rsid w:val="000E00DD"/>
    <w:rsid w:val="000E551B"/>
    <w:rsid w:val="000E6A47"/>
    <w:rsid w:val="000F37DE"/>
    <w:rsid w:val="000F6818"/>
    <w:rsid w:val="00100432"/>
    <w:rsid w:val="00100DA6"/>
    <w:rsid w:val="00113D5B"/>
    <w:rsid w:val="00114D6F"/>
    <w:rsid w:val="00115E70"/>
    <w:rsid w:val="00116527"/>
    <w:rsid w:val="0014296E"/>
    <w:rsid w:val="00147293"/>
    <w:rsid w:val="001500D7"/>
    <w:rsid w:val="00152024"/>
    <w:rsid w:val="00155A23"/>
    <w:rsid w:val="00157A76"/>
    <w:rsid w:val="00157F02"/>
    <w:rsid w:val="0016123B"/>
    <w:rsid w:val="00161749"/>
    <w:rsid w:val="001676EA"/>
    <w:rsid w:val="001728DA"/>
    <w:rsid w:val="00172DB0"/>
    <w:rsid w:val="00174985"/>
    <w:rsid w:val="00176091"/>
    <w:rsid w:val="001773C0"/>
    <w:rsid w:val="00181A1C"/>
    <w:rsid w:val="001B0F8B"/>
    <w:rsid w:val="001B36A5"/>
    <w:rsid w:val="001C3634"/>
    <w:rsid w:val="001C67C9"/>
    <w:rsid w:val="001C6CBA"/>
    <w:rsid w:val="001D28CB"/>
    <w:rsid w:val="001D3802"/>
    <w:rsid w:val="001D6442"/>
    <w:rsid w:val="001D773F"/>
    <w:rsid w:val="001E173E"/>
    <w:rsid w:val="001E293D"/>
    <w:rsid w:val="001F04C4"/>
    <w:rsid w:val="001F5D7F"/>
    <w:rsid w:val="0020029C"/>
    <w:rsid w:val="00201361"/>
    <w:rsid w:val="00203261"/>
    <w:rsid w:val="002078BF"/>
    <w:rsid w:val="00216249"/>
    <w:rsid w:val="00226978"/>
    <w:rsid w:val="00226AE3"/>
    <w:rsid w:val="00227946"/>
    <w:rsid w:val="00237A3C"/>
    <w:rsid w:val="002410F6"/>
    <w:rsid w:val="0024346B"/>
    <w:rsid w:val="00244364"/>
    <w:rsid w:val="002479E2"/>
    <w:rsid w:val="00247C9E"/>
    <w:rsid w:val="00247E26"/>
    <w:rsid w:val="00247EEB"/>
    <w:rsid w:val="002530A5"/>
    <w:rsid w:val="00255010"/>
    <w:rsid w:val="00270289"/>
    <w:rsid w:val="00270FCD"/>
    <w:rsid w:val="00271437"/>
    <w:rsid w:val="002756B1"/>
    <w:rsid w:val="00275B45"/>
    <w:rsid w:val="002830A9"/>
    <w:rsid w:val="0028382D"/>
    <w:rsid w:val="0029008F"/>
    <w:rsid w:val="002928C0"/>
    <w:rsid w:val="00296F0E"/>
    <w:rsid w:val="00297EFE"/>
    <w:rsid w:val="002A3506"/>
    <w:rsid w:val="002A3DEE"/>
    <w:rsid w:val="002A47C2"/>
    <w:rsid w:val="002A4D6B"/>
    <w:rsid w:val="002A7FFD"/>
    <w:rsid w:val="002B159E"/>
    <w:rsid w:val="002B160E"/>
    <w:rsid w:val="002B1704"/>
    <w:rsid w:val="002C57F9"/>
    <w:rsid w:val="002D0189"/>
    <w:rsid w:val="002D5688"/>
    <w:rsid w:val="002D5F80"/>
    <w:rsid w:val="002E1C4C"/>
    <w:rsid w:val="002E4BCD"/>
    <w:rsid w:val="002E7C13"/>
    <w:rsid w:val="002F1218"/>
    <w:rsid w:val="002F31A1"/>
    <w:rsid w:val="00306699"/>
    <w:rsid w:val="00307A2E"/>
    <w:rsid w:val="00312FFE"/>
    <w:rsid w:val="00316735"/>
    <w:rsid w:val="003250DA"/>
    <w:rsid w:val="00326725"/>
    <w:rsid w:val="00326DE4"/>
    <w:rsid w:val="00330C52"/>
    <w:rsid w:val="003335E7"/>
    <w:rsid w:val="003366C8"/>
    <w:rsid w:val="00342869"/>
    <w:rsid w:val="00347E9C"/>
    <w:rsid w:val="003611F3"/>
    <w:rsid w:val="00367925"/>
    <w:rsid w:val="0037370D"/>
    <w:rsid w:val="003758BC"/>
    <w:rsid w:val="0037616D"/>
    <w:rsid w:val="00382A34"/>
    <w:rsid w:val="00385B29"/>
    <w:rsid w:val="00386486"/>
    <w:rsid w:val="003937C0"/>
    <w:rsid w:val="00396827"/>
    <w:rsid w:val="00397B0F"/>
    <w:rsid w:val="003A09E5"/>
    <w:rsid w:val="003A470F"/>
    <w:rsid w:val="003B1517"/>
    <w:rsid w:val="003B2B73"/>
    <w:rsid w:val="003B519B"/>
    <w:rsid w:val="003C00EA"/>
    <w:rsid w:val="003C1889"/>
    <w:rsid w:val="003C6B1F"/>
    <w:rsid w:val="003C6E65"/>
    <w:rsid w:val="003D071B"/>
    <w:rsid w:val="003E6EF5"/>
    <w:rsid w:val="003F1FBF"/>
    <w:rsid w:val="004001C3"/>
    <w:rsid w:val="0040257A"/>
    <w:rsid w:val="00404595"/>
    <w:rsid w:val="00404E72"/>
    <w:rsid w:val="004122FC"/>
    <w:rsid w:val="00413BAC"/>
    <w:rsid w:val="004140CE"/>
    <w:rsid w:val="00416CCB"/>
    <w:rsid w:val="00421C8D"/>
    <w:rsid w:val="004228DB"/>
    <w:rsid w:val="00423A32"/>
    <w:rsid w:val="00424067"/>
    <w:rsid w:val="00427A2B"/>
    <w:rsid w:val="00432433"/>
    <w:rsid w:val="0043389A"/>
    <w:rsid w:val="004436A0"/>
    <w:rsid w:val="004472AD"/>
    <w:rsid w:val="00452A98"/>
    <w:rsid w:val="004551EF"/>
    <w:rsid w:val="004562F1"/>
    <w:rsid w:val="00457B86"/>
    <w:rsid w:val="00467EDF"/>
    <w:rsid w:val="00472AB8"/>
    <w:rsid w:val="00473C54"/>
    <w:rsid w:val="0047470E"/>
    <w:rsid w:val="004766C7"/>
    <w:rsid w:val="00487125"/>
    <w:rsid w:val="00492316"/>
    <w:rsid w:val="004A03D4"/>
    <w:rsid w:val="004A2610"/>
    <w:rsid w:val="004C093C"/>
    <w:rsid w:val="004C1F72"/>
    <w:rsid w:val="004C5926"/>
    <w:rsid w:val="004C71F7"/>
    <w:rsid w:val="004D1772"/>
    <w:rsid w:val="004D242F"/>
    <w:rsid w:val="004D40A0"/>
    <w:rsid w:val="004E276A"/>
    <w:rsid w:val="004E5157"/>
    <w:rsid w:val="004E6F8A"/>
    <w:rsid w:val="004F1B23"/>
    <w:rsid w:val="004F5052"/>
    <w:rsid w:val="005024E9"/>
    <w:rsid w:val="00502D40"/>
    <w:rsid w:val="00506759"/>
    <w:rsid w:val="00511D7C"/>
    <w:rsid w:val="00513629"/>
    <w:rsid w:val="0052187B"/>
    <w:rsid w:val="00523926"/>
    <w:rsid w:val="00526610"/>
    <w:rsid w:val="00527F2F"/>
    <w:rsid w:val="005418FC"/>
    <w:rsid w:val="005431C9"/>
    <w:rsid w:val="005435F2"/>
    <w:rsid w:val="00550702"/>
    <w:rsid w:val="00555B6D"/>
    <w:rsid w:val="005610D0"/>
    <w:rsid w:val="00562677"/>
    <w:rsid w:val="00563187"/>
    <w:rsid w:val="00563779"/>
    <w:rsid w:val="00563848"/>
    <w:rsid w:val="00580048"/>
    <w:rsid w:val="0058059B"/>
    <w:rsid w:val="00582867"/>
    <w:rsid w:val="00586F7E"/>
    <w:rsid w:val="00587810"/>
    <w:rsid w:val="00590997"/>
    <w:rsid w:val="005917C7"/>
    <w:rsid w:val="00593496"/>
    <w:rsid w:val="005A1C3E"/>
    <w:rsid w:val="005A1D23"/>
    <w:rsid w:val="005A6D61"/>
    <w:rsid w:val="005B00ED"/>
    <w:rsid w:val="005B1D84"/>
    <w:rsid w:val="005C0325"/>
    <w:rsid w:val="005C2AA0"/>
    <w:rsid w:val="005C49C7"/>
    <w:rsid w:val="005D3AFD"/>
    <w:rsid w:val="005D48F3"/>
    <w:rsid w:val="005D5BBF"/>
    <w:rsid w:val="005E01E8"/>
    <w:rsid w:val="005F3A65"/>
    <w:rsid w:val="005F3E19"/>
    <w:rsid w:val="0060050B"/>
    <w:rsid w:val="006015F3"/>
    <w:rsid w:val="00602E5D"/>
    <w:rsid w:val="00607CB2"/>
    <w:rsid w:val="00610693"/>
    <w:rsid w:val="0061226E"/>
    <w:rsid w:val="00616F90"/>
    <w:rsid w:val="00622EF3"/>
    <w:rsid w:val="00625B1C"/>
    <w:rsid w:val="006324A9"/>
    <w:rsid w:val="00632594"/>
    <w:rsid w:val="00634A0E"/>
    <w:rsid w:val="006361C4"/>
    <w:rsid w:val="006426B6"/>
    <w:rsid w:val="006439C6"/>
    <w:rsid w:val="006466AF"/>
    <w:rsid w:val="00652722"/>
    <w:rsid w:val="006548E8"/>
    <w:rsid w:val="00657FBD"/>
    <w:rsid w:val="00661603"/>
    <w:rsid w:val="006630EA"/>
    <w:rsid w:val="0066360F"/>
    <w:rsid w:val="006729FE"/>
    <w:rsid w:val="00676E53"/>
    <w:rsid w:val="00680BBB"/>
    <w:rsid w:val="006839B3"/>
    <w:rsid w:val="00693CB6"/>
    <w:rsid w:val="00694050"/>
    <w:rsid w:val="006A10A5"/>
    <w:rsid w:val="006A635B"/>
    <w:rsid w:val="006C3144"/>
    <w:rsid w:val="006E0C54"/>
    <w:rsid w:val="006E4C9F"/>
    <w:rsid w:val="006F3C88"/>
    <w:rsid w:val="00701DD8"/>
    <w:rsid w:val="0073024F"/>
    <w:rsid w:val="00735585"/>
    <w:rsid w:val="007378D2"/>
    <w:rsid w:val="00743326"/>
    <w:rsid w:val="007434BB"/>
    <w:rsid w:val="00746DAD"/>
    <w:rsid w:val="00750D64"/>
    <w:rsid w:val="0075365F"/>
    <w:rsid w:val="00753DF6"/>
    <w:rsid w:val="007546C6"/>
    <w:rsid w:val="00761DAC"/>
    <w:rsid w:val="00763398"/>
    <w:rsid w:val="0076416B"/>
    <w:rsid w:val="00765360"/>
    <w:rsid w:val="0076700F"/>
    <w:rsid w:val="0076783D"/>
    <w:rsid w:val="00767926"/>
    <w:rsid w:val="00771DC0"/>
    <w:rsid w:val="007725EC"/>
    <w:rsid w:val="00776311"/>
    <w:rsid w:val="00776631"/>
    <w:rsid w:val="0077716B"/>
    <w:rsid w:val="00780F38"/>
    <w:rsid w:val="0078269D"/>
    <w:rsid w:val="00784F73"/>
    <w:rsid w:val="00786466"/>
    <w:rsid w:val="007919ED"/>
    <w:rsid w:val="007A54F3"/>
    <w:rsid w:val="007A5ADE"/>
    <w:rsid w:val="007A7A26"/>
    <w:rsid w:val="007A7F96"/>
    <w:rsid w:val="007B0029"/>
    <w:rsid w:val="007B164E"/>
    <w:rsid w:val="007B16D0"/>
    <w:rsid w:val="007C2A3F"/>
    <w:rsid w:val="007C404C"/>
    <w:rsid w:val="007C4EA7"/>
    <w:rsid w:val="007C56AC"/>
    <w:rsid w:val="007D5853"/>
    <w:rsid w:val="007D74A6"/>
    <w:rsid w:val="007D78FC"/>
    <w:rsid w:val="007E0127"/>
    <w:rsid w:val="007E245D"/>
    <w:rsid w:val="007E2C7B"/>
    <w:rsid w:val="007E40A5"/>
    <w:rsid w:val="007E7FE9"/>
    <w:rsid w:val="007F02A3"/>
    <w:rsid w:val="007F5E04"/>
    <w:rsid w:val="007F7BB7"/>
    <w:rsid w:val="007F7C0F"/>
    <w:rsid w:val="008040B6"/>
    <w:rsid w:val="00807A66"/>
    <w:rsid w:val="00813FE9"/>
    <w:rsid w:val="008264F5"/>
    <w:rsid w:val="00827BAB"/>
    <w:rsid w:val="008376EF"/>
    <w:rsid w:val="00840CB9"/>
    <w:rsid w:val="008420C8"/>
    <w:rsid w:val="00844128"/>
    <w:rsid w:val="008517F2"/>
    <w:rsid w:val="00854F5D"/>
    <w:rsid w:val="00866B2A"/>
    <w:rsid w:val="008712BC"/>
    <w:rsid w:val="00874EB6"/>
    <w:rsid w:val="008820F9"/>
    <w:rsid w:val="00882D46"/>
    <w:rsid w:val="008918BB"/>
    <w:rsid w:val="00891A1E"/>
    <w:rsid w:val="00897E4B"/>
    <w:rsid w:val="008A1026"/>
    <w:rsid w:val="008A5A78"/>
    <w:rsid w:val="008B0B15"/>
    <w:rsid w:val="008C07A9"/>
    <w:rsid w:val="008C0F07"/>
    <w:rsid w:val="008D00C0"/>
    <w:rsid w:val="008D16E9"/>
    <w:rsid w:val="008D1F04"/>
    <w:rsid w:val="008D2311"/>
    <w:rsid w:val="008D5810"/>
    <w:rsid w:val="008D6FA7"/>
    <w:rsid w:val="008E32F1"/>
    <w:rsid w:val="008E3846"/>
    <w:rsid w:val="008E63EE"/>
    <w:rsid w:val="008F34DE"/>
    <w:rsid w:val="008F574E"/>
    <w:rsid w:val="009000FD"/>
    <w:rsid w:val="00904BD3"/>
    <w:rsid w:val="0090690D"/>
    <w:rsid w:val="009069CD"/>
    <w:rsid w:val="00906D0A"/>
    <w:rsid w:val="00913BE1"/>
    <w:rsid w:val="00922421"/>
    <w:rsid w:val="00925DB2"/>
    <w:rsid w:val="0092729A"/>
    <w:rsid w:val="00932684"/>
    <w:rsid w:val="00935854"/>
    <w:rsid w:val="00935A37"/>
    <w:rsid w:val="009362F4"/>
    <w:rsid w:val="009371DC"/>
    <w:rsid w:val="00942AC3"/>
    <w:rsid w:val="00943E1A"/>
    <w:rsid w:val="009459AD"/>
    <w:rsid w:val="00946CE9"/>
    <w:rsid w:val="0094794E"/>
    <w:rsid w:val="00951C9F"/>
    <w:rsid w:val="00952760"/>
    <w:rsid w:val="009602BC"/>
    <w:rsid w:val="009607B7"/>
    <w:rsid w:val="00961305"/>
    <w:rsid w:val="0096244C"/>
    <w:rsid w:val="00962C4D"/>
    <w:rsid w:val="009724BB"/>
    <w:rsid w:val="009743C6"/>
    <w:rsid w:val="00980B0D"/>
    <w:rsid w:val="00981A38"/>
    <w:rsid w:val="00981E40"/>
    <w:rsid w:val="00992D96"/>
    <w:rsid w:val="00994129"/>
    <w:rsid w:val="00996F41"/>
    <w:rsid w:val="009977E0"/>
    <w:rsid w:val="009A1968"/>
    <w:rsid w:val="009A51A4"/>
    <w:rsid w:val="009B3A23"/>
    <w:rsid w:val="009B5D34"/>
    <w:rsid w:val="009C1A0A"/>
    <w:rsid w:val="009C27E2"/>
    <w:rsid w:val="009C4C3C"/>
    <w:rsid w:val="009C5CD1"/>
    <w:rsid w:val="009D027C"/>
    <w:rsid w:val="009D610E"/>
    <w:rsid w:val="009D6E7C"/>
    <w:rsid w:val="009E170C"/>
    <w:rsid w:val="009E30FB"/>
    <w:rsid w:val="009E5978"/>
    <w:rsid w:val="009E607B"/>
    <w:rsid w:val="009F06F3"/>
    <w:rsid w:val="009F30F8"/>
    <w:rsid w:val="009F35F2"/>
    <w:rsid w:val="009F4AF6"/>
    <w:rsid w:val="009F5C53"/>
    <w:rsid w:val="00A022AE"/>
    <w:rsid w:val="00A028AE"/>
    <w:rsid w:val="00A02DBD"/>
    <w:rsid w:val="00A1472C"/>
    <w:rsid w:val="00A236BB"/>
    <w:rsid w:val="00A240FF"/>
    <w:rsid w:val="00A33674"/>
    <w:rsid w:val="00A448B8"/>
    <w:rsid w:val="00A460E6"/>
    <w:rsid w:val="00A518DB"/>
    <w:rsid w:val="00A52554"/>
    <w:rsid w:val="00A5384A"/>
    <w:rsid w:val="00A539A7"/>
    <w:rsid w:val="00A6074D"/>
    <w:rsid w:val="00A61EC3"/>
    <w:rsid w:val="00A73235"/>
    <w:rsid w:val="00A73B75"/>
    <w:rsid w:val="00A805D8"/>
    <w:rsid w:val="00A81079"/>
    <w:rsid w:val="00A8194C"/>
    <w:rsid w:val="00A830C1"/>
    <w:rsid w:val="00A85B18"/>
    <w:rsid w:val="00A960AD"/>
    <w:rsid w:val="00A96DD1"/>
    <w:rsid w:val="00A9719D"/>
    <w:rsid w:val="00AA1B3C"/>
    <w:rsid w:val="00AA2304"/>
    <w:rsid w:val="00AA3B3D"/>
    <w:rsid w:val="00AA4400"/>
    <w:rsid w:val="00AA78FE"/>
    <w:rsid w:val="00AB27AB"/>
    <w:rsid w:val="00AB4DB5"/>
    <w:rsid w:val="00AB50B7"/>
    <w:rsid w:val="00AB78AB"/>
    <w:rsid w:val="00AC24FA"/>
    <w:rsid w:val="00AC70E5"/>
    <w:rsid w:val="00AD100A"/>
    <w:rsid w:val="00AE3422"/>
    <w:rsid w:val="00AE5A34"/>
    <w:rsid w:val="00AF6743"/>
    <w:rsid w:val="00B05D86"/>
    <w:rsid w:val="00B06AF9"/>
    <w:rsid w:val="00B11CD9"/>
    <w:rsid w:val="00B13166"/>
    <w:rsid w:val="00B13CD3"/>
    <w:rsid w:val="00B1488F"/>
    <w:rsid w:val="00B20006"/>
    <w:rsid w:val="00B21F08"/>
    <w:rsid w:val="00B24B55"/>
    <w:rsid w:val="00B25639"/>
    <w:rsid w:val="00B25D4A"/>
    <w:rsid w:val="00B27828"/>
    <w:rsid w:val="00B3401B"/>
    <w:rsid w:val="00B35EA7"/>
    <w:rsid w:val="00B36B87"/>
    <w:rsid w:val="00B407DB"/>
    <w:rsid w:val="00B51C86"/>
    <w:rsid w:val="00B5527A"/>
    <w:rsid w:val="00B55347"/>
    <w:rsid w:val="00B570A2"/>
    <w:rsid w:val="00B62667"/>
    <w:rsid w:val="00B67895"/>
    <w:rsid w:val="00B70B0D"/>
    <w:rsid w:val="00B713FB"/>
    <w:rsid w:val="00B72DC7"/>
    <w:rsid w:val="00B72EBD"/>
    <w:rsid w:val="00B748C1"/>
    <w:rsid w:val="00B75E85"/>
    <w:rsid w:val="00B849BC"/>
    <w:rsid w:val="00B8797B"/>
    <w:rsid w:val="00B93DEE"/>
    <w:rsid w:val="00BA0201"/>
    <w:rsid w:val="00BA2A36"/>
    <w:rsid w:val="00BA44AB"/>
    <w:rsid w:val="00BB54E7"/>
    <w:rsid w:val="00BB7C4D"/>
    <w:rsid w:val="00BC1668"/>
    <w:rsid w:val="00BC6665"/>
    <w:rsid w:val="00BD393A"/>
    <w:rsid w:val="00BD4614"/>
    <w:rsid w:val="00BD5517"/>
    <w:rsid w:val="00BE37E6"/>
    <w:rsid w:val="00BE4457"/>
    <w:rsid w:val="00BE79B7"/>
    <w:rsid w:val="00BF017C"/>
    <w:rsid w:val="00BF48E6"/>
    <w:rsid w:val="00BF589C"/>
    <w:rsid w:val="00BF73D3"/>
    <w:rsid w:val="00BF7C9F"/>
    <w:rsid w:val="00C0021F"/>
    <w:rsid w:val="00C04B47"/>
    <w:rsid w:val="00C10B8D"/>
    <w:rsid w:val="00C1570D"/>
    <w:rsid w:val="00C26E62"/>
    <w:rsid w:val="00C32006"/>
    <w:rsid w:val="00C35AE8"/>
    <w:rsid w:val="00C370EF"/>
    <w:rsid w:val="00C41380"/>
    <w:rsid w:val="00C41C1B"/>
    <w:rsid w:val="00C42540"/>
    <w:rsid w:val="00C44F0C"/>
    <w:rsid w:val="00C51D71"/>
    <w:rsid w:val="00C549CE"/>
    <w:rsid w:val="00C5687F"/>
    <w:rsid w:val="00C57D7A"/>
    <w:rsid w:val="00C62D00"/>
    <w:rsid w:val="00C674EE"/>
    <w:rsid w:val="00C835A9"/>
    <w:rsid w:val="00C96604"/>
    <w:rsid w:val="00C97DFC"/>
    <w:rsid w:val="00CA0774"/>
    <w:rsid w:val="00CA1283"/>
    <w:rsid w:val="00CA3E36"/>
    <w:rsid w:val="00CA7F3A"/>
    <w:rsid w:val="00CB4F76"/>
    <w:rsid w:val="00CC1F39"/>
    <w:rsid w:val="00CC7558"/>
    <w:rsid w:val="00CD3525"/>
    <w:rsid w:val="00CD5C1E"/>
    <w:rsid w:val="00CD7424"/>
    <w:rsid w:val="00CD7AE1"/>
    <w:rsid w:val="00CF034F"/>
    <w:rsid w:val="00D04108"/>
    <w:rsid w:val="00D0420B"/>
    <w:rsid w:val="00D05EE8"/>
    <w:rsid w:val="00D07B4C"/>
    <w:rsid w:val="00D1515C"/>
    <w:rsid w:val="00D20019"/>
    <w:rsid w:val="00D2142F"/>
    <w:rsid w:val="00D25AC5"/>
    <w:rsid w:val="00D357D3"/>
    <w:rsid w:val="00D36452"/>
    <w:rsid w:val="00D41017"/>
    <w:rsid w:val="00D50A4C"/>
    <w:rsid w:val="00D61D89"/>
    <w:rsid w:val="00D631CF"/>
    <w:rsid w:val="00D67896"/>
    <w:rsid w:val="00D67BE7"/>
    <w:rsid w:val="00D70802"/>
    <w:rsid w:val="00D70DCA"/>
    <w:rsid w:val="00D72E0A"/>
    <w:rsid w:val="00D73040"/>
    <w:rsid w:val="00D82585"/>
    <w:rsid w:val="00D83C1F"/>
    <w:rsid w:val="00D93D62"/>
    <w:rsid w:val="00DA1BEC"/>
    <w:rsid w:val="00DA5580"/>
    <w:rsid w:val="00DB0C35"/>
    <w:rsid w:val="00DB26CD"/>
    <w:rsid w:val="00DB59E0"/>
    <w:rsid w:val="00DC0940"/>
    <w:rsid w:val="00DC2DDD"/>
    <w:rsid w:val="00DC3475"/>
    <w:rsid w:val="00DC4E72"/>
    <w:rsid w:val="00DC6523"/>
    <w:rsid w:val="00DD4435"/>
    <w:rsid w:val="00DE1844"/>
    <w:rsid w:val="00DE528F"/>
    <w:rsid w:val="00DE77A3"/>
    <w:rsid w:val="00DE7ED7"/>
    <w:rsid w:val="00DF2E0E"/>
    <w:rsid w:val="00E0378C"/>
    <w:rsid w:val="00E03BB1"/>
    <w:rsid w:val="00E05ECB"/>
    <w:rsid w:val="00E06AF8"/>
    <w:rsid w:val="00E112B0"/>
    <w:rsid w:val="00E21EFB"/>
    <w:rsid w:val="00E255C7"/>
    <w:rsid w:val="00E26675"/>
    <w:rsid w:val="00E32A2B"/>
    <w:rsid w:val="00E342FF"/>
    <w:rsid w:val="00E344EC"/>
    <w:rsid w:val="00E410C9"/>
    <w:rsid w:val="00E44C58"/>
    <w:rsid w:val="00E519B7"/>
    <w:rsid w:val="00E52807"/>
    <w:rsid w:val="00E6413C"/>
    <w:rsid w:val="00E65A3A"/>
    <w:rsid w:val="00E70025"/>
    <w:rsid w:val="00E729C8"/>
    <w:rsid w:val="00E734E6"/>
    <w:rsid w:val="00E76DFA"/>
    <w:rsid w:val="00E76F14"/>
    <w:rsid w:val="00E810E6"/>
    <w:rsid w:val="00E81E1F"/>
    <w:rsid w:val="00E82EFE"/>
    <w:rsid w:val="00E849A8"/>
    <w:rsid w:val="00E86127"/>
    <w:rsid w:val="00E86688"/>
    <w:rsid w:val="00E97045"/>
    <w:rsid w:val="00E97FAB"/>
    <w:rsid w:val="00EA04D8"/>
    <w:rsid w:val="00EA2952"/>
    <w:rsid w:val="00EA36A1"/>
    <w:rsid w:val="00EB3F8B"/>
    <w:rsid w:val="00EB4ED2"/>
    <w:rsid w:val="00EB6BF6"/>
    <w:rsid w:val="00EC3D32"/>
    <w:rsid w:val="00EC6BA9"/>
    <w:rsid w:val="00ED65CE"/>
    <w:rsid w:val="00EE0B51"/>
    <w:rsid w:val="00EE624A"/>
    <w:rsid w:val="00EF6E18"/>
    <w:rsid w:val="00F0707F"/>
    <w:rsid w:val="00F11748"/>
    <w:rsid w:val="00F14E75"/>
    <w:rsid w:val="00F15813"/>
    <w:rsid w:val="00F17108"/>
    <w:rsid w:val="00F20DBF"/>
    <w:rsid w:val="00F3246F"/>
    <w:rsid w:val="00F3414A"/>
    <w:rsid w:val="00F40B32"/>
    <w:rsid w:val="00F41D18"/>
    <w:rsid w:val="00F44213"/>
    <w:rsid w:val="00F446F5"/>
    <w:rsid w:val="00F53FA2"/>
    <w:rsid w:val="00F54A15"/>
    <w:rsid w:val="00F56BFF"/>
    <w:rsid w:val="00F63700"/>
    <w:rsid w:val="00F64217"/>
    <w:rsid w:val="00F731DE"/>
    <w:rsid w:val="00F73C94"/>
    <w:rsid w:val="00F80368"/>
    <w:rsid w:val="00F80C21"/>
    <w:rsid w:val="00F84174"/>
    <w:rsid w:val="00F90C2D"/>
    <w:rsid w:val="00F91EF6"/>
    <w:rsid w:val="00FA07BE"/>
    <w:rsid w:val="00FA2FD6"/>
    <w:rsid w:val="00FA3027"/>
    <w:rsid w:val="00FC0328"/>
    <w:rsid w:val="00FC0A1D"/>
    <w:rsid w:val="00FC23EF"/>
    <w:rsid w:val="00FC506F"/>
    <w:rsid w:val="00FD1721"/>
    <w:rsid w:val="00FD2F8B"/>
    <w:rsid w:val="00FD4520"/>
    <w:rsid w:val="00FD61FF"/>
    <w:rsid w:val="00FE2F7E"/>
    <w:rsid w:val="00FF4166"/>
    <w:rsid w:val="00FF54CB"/>
    <w:rsid w:val="00FF68AD"/>
    <w:rsid w:val="00FF72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DCD81"/>
  <w15:chartTrackingRefBased/>
  <w15:docId w15:val="{FC708AA2-0061-43BF-965B-B856E71FC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864A4"/>
    <w:pPr>
      <w:keepNext/>
      <w:keepLines/>
      <w:numPr>
        <w:numId w:val="1"/>
      </w:numPr>
      <w:spacing w:before="240" w:after="0"/>
      <w:outlineLvl w:val="0"/>
    </w:pPr>
    <w:rPr>
      <w:rFonts w:eastAsiaTheme="majorEastAsia" w:cstheme="minorHAnsi"/>
      <w:b/>
      <w:caps/>
      <w:color w:val="2F5496" w:themeColor="accent1" w:themeShade="BF"/>
      <w:sz w:val="32"/>
      <w:szCs w:val="32"/>
    </w:rPr>
  </w:style>
  <w:style w:type="paragraph" w:styleId="Titre2">
    <w:name w:val="heading 2"/>
    <w:basedOn w:val="Normal"/>
    <w:next w:val="Normal"/>
    <w:link w:val="Titre2Car"/>
    <w:uiPriority w:val="9"/>
    <w:unhideWhenUsed/>
    <w:qFormat/>
    <w:rsid w:val="000864A4"/>
    <w:pPr>
      <w:keepNext/>
      <w:keepLines/>
      <w:numPr>
        <w:ilvl w:val="1"/>
        <w:numId w:val="1"/>
      </w:numPr>
      <w:tabs>
        <w:tab w:val="left" w:pos="426"/>
      </w:tabs>
      <w:spacing w:before="40" w:after="0"/>
      <w:ind w:left="0" w:firstLine="0"/>
      <w:outlineLvl w:val="1"/>
    </w:pPr>
    <w:rPr>
      <w:rFonts w:eastAsiaTheme="majorEastAsia" w:cstheme="minorHAnsi"/>
      <w:color w:val="2F5496" w:themeColor="accent1" w:themeShade="BF"/>
      <w:sz w:val="26"/>
      <w:szCs w:val="26"/>
    </w:rPr>
  </w:style>
  <w:style w:type="paragraph" w:styleId="Titre3">
    <w:name w:val="heading 3"/>
    <w:basedOn w:val="Normal"/>
    <w:next w:val="Normal"/>
    <w:link w:val="Titre3Car"/>
    <w:uiPriority w:val="9"/>
    <w:unhideWhenUsed/>
    <w:qFormat/>
    <w:rsid w:val="001676E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43E1A"/>
    <w:pPr>
      <w:tabs>
        <w:tab w:val="center" w:pos="4536"/>
        <w:tab w:val="right" w:pos="9072"/>
      </w:tabs>
      <w:spacing w:after="0" w:line="240" w:lineRule="auto"/>
    </w:pPr>
  </w:style>
  <w:style w:type="character" w:customStyle="1" w:styleId="En-tteCar">
    <w:name w:val="En-tête Car"/>
    <w:basedOn w:val="Policepardfaut"/>
    <w:link w:val="En-tte"/>
    <w:uiPriority w:val="99"/>
    <w:rsid w:val="00943E1A"/>
  </w:style>
  <w:style w:type="paragraph" w:styleId="Pieddepage">
    <w:name w:val="footer"/>
    <w:basedOn w:val="Normal"/>
    <w:link w:val="PieddepageCar"/>
    <w:uiPriority w:val="99"/>
    <w:unhideWhenUsed/>
    <w:rsid w:val="00943E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43E1A"/>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rsid w:val="007F7C0F"/>
    <w:pPr>
      <w:ind w:left="720"/>
      <w:contextualSpacing/>
    </w:pPr>
  </w:style>
  <w:style w:type="paragraph" w:customStyle="1" w:styleId="Default">
    <w:name w:val="Default"/>
    <w:rsid w:val="00763398"/>
    <w:pPr>
      <w:autoSpaceDE w:val="0"/>
      <w:autoSpaceDN w:val="0"/>
      <w:adjustRightInd w:val="0"/>
      <w:spacing w:after="0" w:line="240" w:lineRule="auto"/>
    </w:pPr>
    <w:rPr>
      <w:rFonts w:ascii="Arial" w:hAnsi="Arial" w:cs="Arial"/>
      <w:color w:val="000000"/>
      <w:sz w:val="24"/>
      <w:szCs w:val="24"/>
    </w:rPr>
  </w:style>
  <w:style w:type="paragraph" w:customStyle="1" w:styleId="panel-link">
    <w:name w:val="panel-link"/>
    <w:basedOn w:val="Normal"/>
    <w:rsid w:val="0056377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563779"/>
    <w:rPr>
      <w:color w:val="0000FF"/>
      <w:u w:val="single"/>
    </w:rPr>
  </w:style>
  <w:style w:type="paragraph" w:customStyle="1" w:styleId="panel-source">
    <w:name w:val="panel-source"/>
    <w:basedOn w:val="Normal"/>
    <w:rsid w:val="0056377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0864A4"/>
    <w:rPr>
      <w:rFonts w:eastAsiaTheme="majorEastAsia" w:cstheme="minorHAnsi"/>
      <w:b/>
      <w:caps/>
      <w:color w:val="2F5496" w:themeColor="accent1" w:themeShade="BF"/>
      <w:sz w:val="32"/>
      <w:szCs w:val="32"/>
    </w:rPr>
  </w:style>
  <w:style w:type="paragraph" w:styleId="En-ttedetabledesmatires">
    <w:name w:val="TOC Heading"/>
    <w:basedOn w:val="Titre1"/>
    <w:next w:val="Normal"/>
    <w:uiPriority w:val="39"/>
    <w:unhideWhenUsed/>
    <w:qFormat/>
    <w:rsid w:val="00424067"/>
    <w:pPr>
      <w:outlineLvl w:val="9"/>
    </w:pPr>
    <w:rPr>
      <w:lang w:eastAsia="fr-FR"/>
    </w:rPr>
  </w:style>
  <w:style w:type="paragraph" w:styleId="TM2">
    <w:name w:val="toc 2"/>
    <w:basedOn w:val="Normal"/>
    <w:next w:val="Normal"/>
    <w:autoRedefine/>
    <w:uiPriority w:val="39"/>
    <w:unhideWhenUsed/>
    <w:rsid w:val="00424067"/>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424067"/>
    <w:pPr>
      <w:spacing w:after="100"/>
    </w:pPr>
    <w:rPr>
      <w:rFonts w:eastAsiaTheme="minorEastAsia" w:cs="Times New Roman"/>
      <w:lang w:eastAsia="fr-FR"/>
    </w:rPr>
  </w:style>
  <w:style w:type="paragraph" w:styleId="TM3">
    <w:name w:val="toc 3"/>
    <w:basedOn w:val="Normal"/>
    <w:next w:val="Normal"/>
    <w:autoRedefine/>
    <w:uiPriority w:val="39"/>
    <w:unhideWhenUsed/>
    <w:rsid w:val="00424067"/>
    <w:pPr>
      <w:spacing w:after="100"/>
      <w:ind w:left="440"/>
    </w:pPr>
    <w:rPr>
      <w:rFonts w:eastAsiaTheme="minorEastAsia" w:cs="Times New Roman"/>
      <w:lang w:eastAsia="fr-FR"/>
    </w:rPr>
  </w:style>
  <w:style w:type="paragraph" w:styleId="Sous-titre">
    <w:name w:val="Subtitle"/>
    <w:basedOn w:val="Normal"/>
    <w:next w:val="Normal"/>
    <w:link w:val="Sous-titreCar"/>
    <w:uiPriority w:val="11"/>
    <w:qFormat/>
    <w:rsid w:val="001B0F8B"/>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1B0F8B"/>
    <w:rPr>
      <w:rFonts w:eastAsiaTheme="minorEastAsia"/>
      <w:color w:val="5A5A5A" w:themeColor="text1" w:themeTint="A5"/>
      <w:spacing w:val="15"/>
    </w:rPr>
  </w:style>
  <w:style w:type="character" w:customStyle="1" w:styleId="Titre2Car">
    <w:name w:val="Titre 2 Car"/>
    <w:basedOn w:val="Policepardfaut"/>
    <w:link w:val="Titre2"/>
    <w:uiPriority w:val="9"/>
    <w:rsid w:val="000864A4"/>
    <w:rPr>
      <w:rFonts w:eastAsiaTheme="majorEastAsia" w:cstheme="minorHAnsi"/>
      <w:color w:val="2F5496" w:themeColor="accent1" w:themeShade="BF"/>
      <w:sz w:val="26"/>
      <w:szCs w:val="26"/>
    </w:rPr>
  </w:style>
  <w:style w:type="character" w:styleId="Marquedecommentaire">
    <w:name w:val="annotation reference"/>
    <w:basedOn w:val="Policepardfaut"/>
    <w:uiPriority w:val="99"/>
    <w:semiHidden/>
    <w:unhideWhenUsed/>
    <w:rsid w:val="000864A4"/>
    <w:rPr>
      <w:sz w:val="16"/>
      <w:szCs w:val="16"/>
    </w:rPr>
  </w:style>
  <w:style w:type="paragraph" w:styleId="Commentaire">
    <w:name w:val="annotation text"/>
    <w:basedOn w:val="Normal"/>
    <w:link w:val="CommentaireCar"/>
    <w:uiPriority w:val="99"/>
    <w:unhideWhenUsed/>
    <w:rsid w:val="000864A4"/>
    <w:pPr>
      <w:spacing w:line="240" w:lineRule="auto"/>
    </w:pPr>
    <w:rPr>
      <w:sz w:val="20"/>
      <w:szCs w:val="20"/>
    </w:rPr>
  </w:style>
  <w:style w:type="character" w:customStyle="1" w:styleId="CommentaireCar">
    <w:name w:val="Commentaire Car"/>
    <w:basedOn w:val="Policepardfaut"/>
    <w:link w:val="Commentaire"/>
    <w:uiPriority w:val="99"/>
    <w:rsid w:val="000864A4"/>
    <w:rPr>
      <w:sz w:val="20"/>
      <w:szCs w:val="20"/>
    </w:rPr>
  </w:style>
  <w:style w:type="paragraph" w:styleId="Objetducommentaire">
    <w:name w:val="annotation subject"/>
    <w:basedOn w:val="Commentaire"/>
    <w:next w:val="Commentaire"/>
    <w:link w:val="ObjetducommentaireCar"/>
    <w:uiPriority w:val="99"/>
    <w:semiHidden/>
    <w:unhideWhenUsed/>
    <w:rsid w:val="000864A4"/>
    <w:rPr>
      <w:b/>
      <w:bCs/>
    </w:rPr>
  </w:style>
  <w:style w:type="character" w:customStyle="1" w:styleId="ObjetducommentaireCar">
    <w:name w:val="Objet du commentaire Car"/>
    <w:basedOn w:val="CommentaireCar"/>
    <w:link w:val="Objetducommentaire"/>
    <w:uiPriority w:val="99"/>
    <w:semiHidden/>
    <w:rsid w:val="000864A4"/>
    <w:rPr>
      <w:b/>
      <w:bCs/>
      <w:sz w:val="20"/>
      <w:szCs w:val="20"/>
    </w:rPr>
  </w:style>
  <w:style w:type="paragraph" w:styleId="Textedebulles">
    <w:name w:val="Balloon Text"/>
    <w:basedOn w:val="Normal"/>
    <w:link w:val="TextedebullesCar"/>
    <w:uiPriority w:val="99"/>
    <w:semiHidden/>
    <w:unhideWhenUsed/>
    <w:rsid w:val="000864A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64A4"/>
    <w:rPr>
      <w:rFonts w:ascii="Segoe UI" w:hAnsi="Segoe UI" w:cs="Segoe UI"/>
      <w:sz w:val="18"/>
      <w:szCs w:val="18"/>
    </w:rPr>
  </w:style>
  <w:style w:type="paragraph" w:styleId="NormalWeb">
    <w:name w:val="Normal (Web)"/>
    <w:basedOn w:val="Normal"/>
    <w:uiPriority w:val="99"/>
    <w:semiHidden/>
    <w:unhideWhenUsed/>
    <w:rsid w:val="002530A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extenote">
    <w:name w:val="Texte note"/>
    <w:basedOn w:val="Normal"/>
    <w:rsid w:val="007F7BB7"/>
    <w:pPr>
      <w:keepLines/>
      <w:spacing w:after="0" w:line="320" w:lineRule="exact"/>
      <w:jc w:val="both"/>
    </w:pPr>
    <w:rPr>
      <w:rFonts w:ascii="Helvetica" w:eastAsia="Times New Roman" w:hAnsi="Helvetica" w:cs="Helvetica"/>
      <w:color w:val="FF0000"/>
      <w:lang w:eastAsia="fr-FR"/>
    </w:rPr>
  </w:style>
  <w:style w:type="character" w:customStyle="1" w:styleId="Titre3Car">
    <w:name w:val="Titre 3 Car"/>
    <w:basedOn w:val="Policepardfaut"/>
    <w:link w:val="Titre3"/>
    <w:uiPriority w:val="9"/>
    <w:rsid w:val="001676EA"/>
    <w:rPr>
      <w:rFonts w:asciiTheme="majorHAnsi" w:eastAsiaTheme="majorEastAsia" w:hAnsiTheme="majorHAnsi" w:cstheme="majorBidi"/>
      <w:color w:val="1F3763" w:themeColor="accent1" w:themeShade="7F"/>
      <w:sz w:val="24"/>
      <w:szCs w:val="24"/>
    </w:rPr>
  </w:style>
  <w:style w:type="character" w:styleId="Mentionnonrsolue">
    <w:name w:val="Unresolved Mention"/>
    <w:basedOn w:val="Policepardfaut"/>
    <w:uiPriority w:val="99"/>
    <w:semiHidden/>
    <w:unhideWhenUsed/>
    <w:rsid w:val="00396827"/>
    <w:rPr>
      <w:color w:val="605E5C"/>
      <w:shd w:val="clear" w:color="auto" w:fill="E1DFDD"/>
    </w:rPr>
  </w:style>
  <w:style w:type="paragraph" w:styleId="Sansinterligne">
    <w:name w:val="No Spacing"/>
    <w:uiPriority w:val="1"/>
    <w:qFormat/>
    <w:rsid w:val="007B16D0"/>
    <w:pPr>
      <w:spacing w:after="0" w:line="240" w:lineRule="auto"/>
    </w:pPr>
  </w:style>
  <w:style w:type="paragraph" w:customStyle="1" w:styleId="ParagrapheIndent3">
    <w:name w:val="ParagrapheIndent3"/>
    <w:basedOn w:val="Normal"/>
    <w:next w:val="Normal"/>
    <w:qFormat/>
    <w:rsid w:val="000E6A47"/>
    <w:pPr>
      <w:spacing w:after="0" w:line="240" w:lineRule="auto"/>
    </w:pPr>
    <w:rPr>
      <w:rFonts w:ascii="Times New Roman" w:eastAsia="Times New Roman" w:hAnsi="Times New Roman" w:cs="Times New Roman"/>
      <w:szCs w:val="24"/>
      <w:lang w:val="en-US"/>
    </w:rPr>
  </w:style>
  <w:style w:type="paragraph" w:customStyle="1" w:styleId="Pucesous-titregras">
    <w:name w:val="Puce sous-titre gras"/>
    <w:basedOn w:val="Normal"/>
    <w:link w:val="Pucesous-titregrasCar"/>
    <w:qFormat/>
    <w:rsid w:val="00306699"/>
    <w:pPr>
      <w:numPr>
        <w:numId w:val="8"/>
      </w:numPr>
      <w:spacing w:after="0" w:line="240" w:lineRule="auto"/>
    </w:pPr>
    <w:rPr>
      <w:rFonts w:ascii="Arial" w:eastAsia="Times New Roman" w:hAnsi="Arial" w:cs="Arial"/>
      <w:b/>
      <w:szCs w:val="24"/>
      <w:lang w:eastAsia="fr-FR"/>
    </w:rPr>
  </w:style>
  <w:style w:type="character" w:customStyle="1" w:styleId="Pucesous-titregrasCar">
    <w:name w:val="Puce sous-titre gras Car"/>
    <w:basedOn w:val="Policepardfaut"/>
    <w:link w:val="Pucesous-titregras"/>
    <w:rsid w:val="00306699"/>
    <w:rPr>
      <w:rFonts w:ascii="Arial" w:eastAsia="Times New Roman" w:hAnsi="Arial" w:cs="Arial"/>
      <w:b/>
      <w:szCs w:val="24"/>
      <w:lang w:eastAsia="fr-FR"/>
    </w:rPr>
  </w:style>
  <w:style w:type="paragraph" w:styleId="Titre">
    <w:name w:val="Title"/>
    <w:basedOn w:val="Normal"/>
    <w:next w:val="Normal"/>
    <w:link w:val="TitreCar"/>
    <w:uiPriority w:val="10"/>
    <w:qFormat/>
    <w:rsid w:val="00306699"/>
    <w:pPr>
      <w:spacing w:after="0" w:line="240" w:lineRule="auto"/>
      <w:ind w:right="-55"/>
      <w:contextualSpacing/>
      <w:jc w:val="both"/>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06699"/>
    <w:rPr>
      <w:rFonts w:asciiTheme="majorHAnsi" w:eastAsiaTheme="majorEastAsia" w:hAnsiTheme="majorHAnsi" w:cstheme="majorBidi"/>
      <w:spacing w:val="-10"/>
      <w:kern w:val="28"/>
      <w:sz w:val="56"/>
      <w:szCs w:val="56"/>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basedOn w:val="Policepardfaut"/>
    <w:link w:val="Paragraphedeliste"/>
    <w:uiPriority w:val="34"/>
    <w:rsid w:val="00306699"/>
  </w:style>
  <w:style w:type="paragraph" w:styleId="z-Hautduformulaire">
    <w:name w:val="HTML Top of Form"/>
    <w:basedOn w:val="Normal"/>
    <w:next w:val="Normal"/>
    <w:link w:val="z-HautduformulaireCar"/>
    <w:hidden/>
    <w:uiPriority w:val="99"/>
    <w:semiHidden/>
    <w:unhideWhenUsed/>
    <w:rsid w:val="00632594"/>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632594"/>
    <w:rPr>
      <w:rFonts w:ascii="Arial" w:eastAsia="Times New Roman" w:hAnsi="Arial" w:cs="Arial"/>
      <w:vanish/>
      <w:sz w:val="16"/>
      <w:szCs w:val="16"/>
      <w:lang w:eastAsia="fr-FR"/>
    </w:rPr>
  </w:style>
  <w:style w:type="paragraph" w:styleId="z-Basduformulaire">
    <w:name w:val="HTML Bottom of Form"/>
    <w:basedOn w:val="Normal"/>
    <w:next w:val="Normal"/>
    <w:link w:val="z-BasduformulaireCar"/>
    <w:hidden/>
    <w:uiPriority w:val="99"/>
    <w:semiHidden/>
    <w:unhideWhenUsed/>
    <w:rsid w:val="00632594"/>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632594"/>
    <w:rPr>
      <w:rFonts w:ascii="Arial" w:eastAsia="Times New Roman" w:hAnsi="Arial" w:cs="Arial"/>
      <w:vanish/>
      <w:sz w:val="16"/>
      <w:szCs w:val="16"/>
      <w:lang w:eastAsia="fr-FR"/>
    </w:rPr>
  </w:style>
  <w:style w:type="character" w:styleId="lev">
    <w:name w:val="Strong"/>
    <w:basedOn w:val="Policepardfaut"/>
    <w:uiPriority w:val="22"/>
    <w:qFormat/>
    <w:rsid w:val="005024E9"/>
    <w:rPr>
      <w:b/>
      <w:bCs/>
    </w:rPr>
  </w:style>
  <w:style w:type="paragraph" w:customStyle="1" w:styleId="Normal2">
    <w:name w:val="Normal2"/>
    <w:basedOn w:val="Normal"/>
    <w:autoRedefine/>
    <w:rsid w:val="00271437"/>
    <w:pPr>
      <w:keepLines/>
      <w:tabs>
        <w:tab w:val="left" w:pos="284"/>
      </w:tabs>
      <w:spacing w:after="0" w:line="240" w:lineRule="auto"/>
      <w:ind w:firstLine="284"/>
      <w:jc w:val="both"/>
    </w:pPr>
    <w:rPr>
      <w:rFonts w:ascii="Calibri" w:eastAsia="Times New Roman" w:hAnsi="Calibri"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728379">
      <w:bodyDiv w:val="1"/>
      <w:marLeft w:val="0"/>
      <w:marRight w:val="0"/>
      <w:marTop w:val="0"/>
      <w:marBottom w:val="0"/>
      <w:divBdr>
        <w:top w:val="none" w:sz="0" w:space="0" w:color="auto"/>
        <w:left w:val="none" w:sz="0" w:space="0" w:color="auto"/>
        <w:bottom w:val="none" w:sz="0" w:space="0" w:color="auto"/>
        <w:right w:val="none" w:sz="0" w:space="0" w:color="auto"/>
      </w:divBdr>
    </w:div>
    <w:div w:id="263005358">
      <w:bodyDiv w:val="1"/>
      <w:marLeft w:val="0"/>
      <w:marRight w:val="0"/>
      <w:marTop w:val="0"/>
      <w:marBottom w:val="0"/>
      <w:divBdr>
        <w:top w:val="none" w:sz="0" w:space="0" w:color="auto"/>
        <w:left w:val="none" w:sz="0" w:space="0" w:color="auto"/>
        <w:bottom w:val="none" w:sz="0" w:space="0" w:color="auto"/>
        <w:right w:val="none" w:sz="0" w:space="0" w:color="auto"/>
      </w:divBdr>
      <w:divsChild>
        <w:div w:id="459997715">
          <w:marLeft w:val="0"/>
          <w:marRight w:val="0"/>
          <w:marTop w:val="0"/>
          <w:marBottom w:val="0"/>
          <w:divBdr>
            <w:top w:val="none" w:sz="0" w:space="0" w:color="auto"/>
            <w:left w:val="none" w:sz="0" w:space="0" w:color="auto"/>
            <w:bottom w:val="none" w:sz="0" w:space="0" w:color="auto"/>
            <w:right w:val="none" w:sz="0" w:space="0" w:color="auto"/>
          </w:divBdr>
          <w:divsChild>
            <w:div w:id="624964349">
              <w:marLeft w:val="0"/>
              <w:marRight w:val="0"/>
              <w:marTop w:val="0"/>
              <w:marBottom w:val="0"/>
              <w:divBdr>
                <w:top w:val="none" w:sz="0" w:space="0" w:color="auto"/>
                <w:left w:val="none" w:sz="0" w:space="0" w:color="auto"/>
                <w:bottom w:val="none" w:sz="0" w:space="0" w:color="auto"/>
                <w:right w:val="none" w:sz="0" w:space="0" w:color="auto"/>
              </w:divBdr>
              <w:divsChild>
                <w:div w:id="839539005">
                  <w:marLeft w:val="0"/>
                  <w:marRight w:val="0"/>
                  <w:marTop w:val="0"/>
                  <w:marBottom w:val="0"/>
                  <w:divBdr>
                    <w:top w:val="none" w:sz="0" w:space="0" w:color="auto"/>
                    <w:left w:val="none" w:sz="0" w:space="0" w:color="auto"/>
                    <w:bottom w:val="none" w:sz="0" w:space="0" w:color="auto"/>
                    <w:right w:val="none" w:sz="0" w:space="0" w:color="auto"/>
                  </w:divBdr>
                  <w:divsChild>
                    <w:div w:id="2016573009">
                      <w:marLeft w:val="0"/>
                      <w:marRight w:val="0"/>
                      <w:marTop w:val="0"/>
                      <w:marBottom w:val="0"/>
                      <w:divBdr>
                        <w:top w:val="none" w:sz="0" w:space="0" w:color="auto"/>
                        <w:left w:val="none" w:sz="0" w:space="0" w:color="auto"/>
                        <w:bottom w:val="none" w:sz="0" w:space="0" w:color="auto"/>
                        <w:right w:val="none" w:sz="0" w:space="0" w:color="auto"/>
                      </w:divBdr>
                      <w:divsChild>
                        <w:div w:id="1439183708">
                          <w:marLeft w:val="0"/>
                          <w:marRight w:val="0"/>
                          <w:marTop w:val="0"/>
                          <w:marBottom w:val="0"/>
                          <w:divBdr>
                            <w:top w:val="none" w:sz="0" w:space="0" w:color="auto"/>
                            <w:left w:val="none" w:sz="0" w:space="0" w:color="auto"/>
                            <w:bottom w:val="none" w:sz="0" w:space="0" w:color="auto"/>
                            <w:right w:val="none" w:sz="0" w:space="0" w:color="auto"/>
                          </w:divBdr>
                          <w:divsChild>
                            <w:div w:id="166403810">
                              <w:marLeft w:val="0"/>
                              <w:marRight w:val="0"/>
                              <w:marTop w:val="0"/>
                              <w:marBottom w:val="0"/>
                              <w:divBdr>
                                <w:top w:val="none" w:sz="0" w:space="0" w:color="auto"/>
                                <w:left w:val="none" w:sz="0" w:space="0" w:color="auto"/>
                                <w:bottom w:val="none" w:sz="0" w:space="0" w:color="auto"/>
                                <w:right w:val="none" w:sz="0" w:space="0" w:color="auto"/>
                              </w:divBdr>
                              <w:divsChild>
                                <w:div w:id="454905795">
                                  <w:marLeft w:val="0"/>
                                  <w:marRight w:val="0"/>
                                  <w:marTop w:val="0"/>
                                  <w:marBottom w:val="0"/>
                                  <w:divBdr>
                                    <w:top w:val="none" w:sz="0" w:space="0" w:color="auto"/>
                                    <w:left w:val="none" w:sz="0" w:space="0" w:color="auto"/>
                                    <w:bottom w:val="none" w:sz="0" w:space="0" w:color="auto"/>
                                    <w:right w:val="none" w:sz="0" w:space="0" w:color="auto"/>
                                  </w:divBdr>
                                  <w:divsChild>
                                    <w:div w:id="113064054">
                                      <w:marLeft w:val="0"/>
                                      <w:marRight w:val="0"/>
                                      <w:marTop w:val="0"/>
                                      <w:marBottom w:val="0"/>
                                      <w:divBdr>
                                        <w:top w:val="none" w:sz="0" w:space="0" w:color="auto"/>
                                        <w:left w:val="none" w:sz="0" w:space="0" w:color="auto"/>
                                        <w:bottom w:val="none" w:sz="0" w:space="0" w:color="auto"/>
                                        <w:right w:val="none" w:sz="0" w:space="0" w:color="auto"/>
                                      </w:divBdr>
                                      <w:divsChild>
                                        <w:div w:id="56472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1320100">
      <w:bodyDiv w:val="1"/>
      <w:marLeft w:val="0"/>
      <w:marRight w:val="0"/>
      <w:marTop w:val="0"/>
      <w:marBottom w:val="0"/>
      <w:divBdr>
        <w:top w:val="none" w:sz="0" w:space="0" w:color="auto"/>
        <w:left w:val="none" w:sz="0" w:space="0" w:color="auto"/>
        <w:bottom w:val="none" w:sz="0" w:space="0" w:color="auto"/>
        <w:right w:val="none" w:sz="0" w:space="0" w:color="auto"/>
      </w:divBdr>
    </w:div>
    <w:div w:id="418599369">
      <w:bodyDiv w:val="1"/>
      <w:marLeft w:val="0"/>
      <w:marRight w:val="0"/>
      <w:marTop w:val="0"/>
      <w:marBottom w:val="0"/>
      <w:divBdr>
        <w:top w:val="none" w:sz="0" w:space="0" w:color="auto"/>
        <w:left w:val="none" w:sz="0" w:space="0" w:color="auto"/>
        <w:bottom w:val="none" w:sz="0" w:space="0" w:color="auto"/>
        <w:right w:val="none" w:sz="0" w:space="0" w:color="auto"/>
      </w:divBdr>
    </w:div>
    <w:div w:id="766004233">
      <w:bodyDiv w:val="1"/>
      <w:marLeft w:val="0"/>
      <w:marRight w:val="0"/>
      <w:marTop w:val="0"/>
      <w:marBottom w:val="0"/>
      <w:divBdr>
        <w:top w:val="none" w:sz="0" w:space="0" w:color="auto"/>
        <w:left w:val="none" w:sz="0" w:space="0" w:color="auto"/>
        <w:bottom w:val="none" w:sz="0" w:space="0" w:color="auto"/>
        <w:right w:val="none" w:sz="0" w:space="0" w:color="auto"/>
      </w:divBdr>
      <w:divsChild>
        <w:div w:id="378866895">
          <w:marLeft w:val="0"/>
          <w:marRight w:val="0"/>
          <w:marTop w:val="0"/>
          <w:marBottom w:val="0"/>
          <w:divBdr>
            <w:top w:val="none" w:sz="0" w:space="0" w:color="auto"/>
            <w:left w:val="none" w:sz="0" w:space="0" w:color="auto"/>
            <w:bottom w:val="none" w:sz="0" w:space="0" w:color="auto"/>
            <w:right w:val="none" w:sz="0" w:space="0" w:color="auto"/>
          </w:divBdr>
          <w:divsChild>
            <w:div w:id="522978642">
              <w:marLeft w:val="0"/>
              <w:marRight w:val="0"/>
              <w:marTop w:val="0"/>
              <w:marBottom w:val="0"/>
              <w:divBdr>
                <w:top w:val="none" w:sz="0" w:space="0" w:color="auto"/>
                <w:left w:val="none" w:sz="0" w:space="0" w:color="auto"/>
                <w:bottom w:val="none" w:sz="0" w:space="0" w:color="auto"/>
                <w:right w:val="none" w:sz="0" w:space="0" w:color="auto"/>
              </w:divBdr>
              <w:divsChild>
                <w:div w:id="1663965156">
                  <w:marLeft w:val="0"/>
                  <w:marRight w:val="0"/>
                  <w:marTop w:val="0"/>
                  <w:marBottom w:val="0"/>
                  <w:divBdr>
                    <w:top w:val="none" w:sz="0" w:space="0" w:color="auto"/>
                    <w:left w:val="none" w:sz="0" w:space="0" w:color="auto"/>
                    <w:bottom w:val="none" w:sz="0" w:space="0" w:color="auto"/>
                    <w:right w:val="none" w:sz="0" w:space="0" w:color="auto"/>
                  </w:divBdr>
                  <w:divsChild>
                    <w:div w:id="1678460901">
                      <w:marLeft w:val="0"/>
                      <w:marRight w:val="0"/>
                      <w:marTop w:val="0"/>
                      <w:marBottom w:val="0"/>
                      <w:divBdr>
                        <w:top w:val="none" w:sz="0" w:space="0" w:color="auto"/>
                        <w:left w:val="none" w:sz="0" w:space="0" w:color="auto"/>
                        <w:bottom w:val="none" w:sz="0" w:space="0" w:color="auto"/>
                        <w:right w:val="none" w:sz="0" w:space="0" w:color="auto"/>
                      </w:divBdr>
                    </w:div>
                    <w:div w:id="1207453989">
                      <w:marLeft w:val="0"/>
                      <w:marRight w:val="0"/>
                      <w:marTop w:val="0"/>
                      <w:marBottom w:val="0"/>
                      <w:divBdr>
                        <w:top w:val="none" w:sz="0" w:space="0" w:color="auto"/>
                        <w:left w:val="none" w:sz="0" w:space="0" w:color="auto"/>
                        <w:bottom w:val="none" w:sz="0" w:space="0" w:color="auto"/>
                        <w:right w:val="none" w:sz="0" w:space="0" w:color="auto"/>
                      </w:divBdr>
                    </w:div>
                    <w:div w:id="909969687">
                      <w:marLeft w:val="0"/>
                      <w:marRight w:val="0"/>
                      <w:marTop w:val="0"/>
                      <w:marBottom w:val="0"/>
                      <w:divBdr>
                        <w:top w:val="none" w:sz="0" w:space="0" w:color="auto"/>
                        <w:left w:val="none" w:sz="0" w:space="0" w:color="auto"/>
                        <w:bottom w:val="none" w:sz="0" w:space="0" w:color="auto"/>
                        <w:right w:val="none" w:sz="0" w:space="0" w:color="auto"/>
                      </w:divBdr>
                    </w:div>
                    <w:div w:id="1042444447">
                      <w:marLeft w:val="0"/>
                      <w:marRight w:val="0"/>
                      <w:marTop w:val="0"/>
                      <w:marBottom w:val="0"/>
                      <w:divBdr>
                        <w:top w:val="none" w:sz="0" w:space="0" w:color="auto"/>
                        <w:left w:val="none" w:sz="0" w:space="0" w:color="auto"/>
                        <w:bottom w:val="none" w:sz="0" w:space="0" w:color="auto"/>
                        <w:right w:val="none" w:sz="0" w:space="0" w:color="auto"/>
                      </w:divBdr>
                    </w:div>
                    <w:div w:id="1878465887">
                      <w:marLeft w:val="180"/>
                      <w:marRight w:val="180"/>
                      <w:marTop w:val="0"/>
                      <w:marBottom w:val="0"/>
                      <w:divBdr>
                        <w:top w:val="none" w:sz="0" w:space="0" w:color="auto"/>
                        <w:left w:val="none" w:sz="0" w:space="0" w:color="auto"/>
                        <w:bottom w:val="none" w:sz="0" w:space="0" w:color="auto"/>
                        <w:right w:val="none" w:sz="0" w:space="0" w:color="auto"/>
                      </w:divBdr>
                      <w:divsChild>
                        <w:div w:id="706027048">
                          <w:marLeft w:val="0"/>
                          <w:marRight w:val="0"/>
                          <w:marTop w:val="0"/>
                          <w:marBottom w:val="0"/>
                          <w:divBdr>
                            <w:top w:val="none" w:sz="0" w:space="0" w:color="auto"/>
                            <w:left w:val="none" w:sz="0" w:space="0" w:color="auto"/>
                            <w:bottom w:val="none" w:sz="0" w:space="0" w:color="auto"/>
                            <w:right w:val="none" w:sz="0" w:space="0" w:color="auto"/>
                          </w:divBdr>
                        </w:div>
                        <w:div w:id="1754425369">
                          <w:marLeft w:val="0"/>
                          <w:marRight w:val="0"/>
                          <w:marTop w:val="0"/>
                          <w:marBottom w:val="0"/>
                          <w:divBdr>
                            <w:top w:val="none" w:sz="0" w:space="0" w:color="auto"/>
                            <w:left w:val="none" w:sz="0" w:space="0" w:color="auto"/>
                            <w:bottom w:val="none" w:sz="0" w:space="0" w:color="auto"/>
                            <w:right w:val="none" w:sz="0" w:space="0" w:color="auto"/>
                          </w:divBdr>
                        </w:div>
                        <w:div w:id="624970950">
                          <w:marLeft w:val="0"/>
                          <w:marRight w:val="0"/>
                          <w:marTop w:val="60"/>
                          <w:marBottom w:val="0"/>
                          <w:divBdr>
                            <w:top w:val="none" w:sz="0" w:space="0" w:color="auto"/>
                            <w:left w:val="none" w:sz="0" w:space="0" w:color="auto"/>
                            <w:bottom w:val="none" w:sz="0" w:space="0" w:color="auto"/>
                            <w:right w:val="none" w:sz="0" w:space="0" w:color="auto"/>
                          </w:divBdr>
                          <w:divsChild>
                            <w:div w:id="9243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8730465">
          <w:marLeft w:val="0"/>
          <w:marRight w:val="0"/>
          <w:marTop w:val="0"/>
          <w:marBottom w:val="0"/>
          <w:divBdr>
            <w:top w:val="none" w:sz="0" w:space="0" w:color="auto"/>
            <w:left w:val="none" w:sz="0" w:space="0" w:color="auto"/>
            <w:bottom w:val="none" w:sz="0" w:space="0" w:color="auto"/>
            <w:right w:val="none" w:sz="0" w:space="0" w:color="auto"/>
          </w:divBdr>
          <w:divsChild>
            <w:div w:id="1732463190">
              <w:marLeft w:val="0"/>
              <w:marRight w:val="0"/>
              <w:marTop w:val="0"/>
              <w:marBottom w:val="0"/>
              <w:divBdr>
                <w:top w:val="none" w:sz="0" w:space="0" w:color="auto"/>
                <w:left w:val="none" w:sz="0" w:space="0" w:color="auto"/>
                <w:bottom w:val="none" w:sz="0" w:space="0" w:color="auto"/>
                <w:right w:val="none" w:sz="0" w:space="0" w:color="auto"/>
              </w:divBdr>
              <w:divsChild>
                <w:div w:id="1426149341">
                  <w:marLeft w:val="0"/>
                  <w:marRight w:val="0"/>
                  <w:marTop w:val="0"/>
                  <w:marBottom w:val="0"/>
                  <w:divBdr>
                    <w:top w:val="none" w:sz="0" w:space="0" w:color="auto"/>
                    <w:left w:val="none" w:sz="0" w:space="0" w:color="auto"/>
                    <w:bottom w:val="none" w:sz="0" w:space="0" w:color="auto"/>
                    <w:right w:val="none" w:sz="0" w:space="0" w:color="auto"/>
                  </w:divBdr>
                  <w:divsChild>
                    <w:div w:id="478301545">
                      <w:marLeft w:val="0"/>
                      <w:marRight w:val="0"/>
                      <w:marTop w:val="0"/>
                      <w:marBottom w:val="0"/>
                      <w:divBdr>
                        <w:top w:val="none" w:sz="0" w:space="0" w:color="auto"/>
                        <w:left w:val="none" w:sz="0" w:space="0" w:color="auto"/>
                        <w:bottom w:val="none" w:sz="0" w:space="0" w:color="auto"/>
                        <w:right w:val="none" w:sz="0" w:space="0" w:color="auto"/>
                      </w:divBdr>
                      <w:divsChild>
                        <w:div w:id="166902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058618">
              <w:marLeft w:val="0"/>
              <w:marRight w:val="0"/>
              <w:marTop w:val="0"/>
              <w:marBottom w:val="0"/>
              <w:divBdr>
                <w:top w:val="none" w:sz="0" w:space="0" w:color="auto"/>
                <w:left w:val="none" w:sz="0" w:space="0" w:color="auto"/>
                <w:bottom w:val="none" w:sz="0" w:space="0" w:color="auto"/>
                <w:right w:val="none" w:sz="0" w:space="0" w:color="auto"/>
              </w:divBdr>
              <w:divsChild>
                <w:div w:id="1801414911">
                  <w:marLeft w:val="0"/>
                  <w:marRight w:val="0"/>
                  <w:marTop w:val="0"/>
                  <w:marBottom w:val="0"/>
                  <w:divBdr>
                    <w:top w:val="none" w:sz="0" w:space="0" w:color="auto"/>
                    <w:left w:val="none" w:sz="0" w:space="0" w:color="auto"/>
                    <w:bottom w:val="none" w:sz="0" w:space="0" w:color="auto"/>
                    <w:right w:val="none" w:sz="0" w:space="0" w:color="auto"/>
                  </w:divBdr>
                  <w:divsChild>
                    <w:div w:id="1131441710">
                      <w:marLeft w:val="0"/>
                      <w:marRight w:val="0"/>
                      <w:marTop w:val="0"/>
                      <w:marBottom w:val="0"/>
                      <w:divBdr>
                        <w:top w:val="none" w:sz="0" w:space="0" w:color="auto"/>
                        <w:left w:val="none" w:sz="0" w:space="0" w:color="auto"/>
                        <w:bottom w:val="none" w:sz="0" w:space="0" w:color="auto"/>
                        <w:right w:val="none" w:sz="0" w:space="0" w:color="auto"/>
                      </w:divBdr>
                      <w:divsChild>
                        <w:div w:id="1502114590">
                          <w:marLeft w:val="0"/>
                          <w:marRight w:val="0"/>
                          <w:marTop w:val="0"/>
                          <w:marBottom w:val="0"/>
                          <w:divBdr>
                            <w:top w:val="none" w:sz="0" w:space="0" w:color="auto"/>
                            <w:left w:val="none" w:sz="0" w:space="0" w:color="auto"/>
                            <w:bottom w:val="none" w:sz="0" w:space="0" w:color="auto"/>
                            <w:right w:val="none" w:sz="0" w:space="0" w:color="auto"/>
                          </w:divBdr>
                        </w:div>
                        <w:div w:id="714239979">
                          <w:marLeft w:val="0"/>
                          <w:marRight w:val="0"/>
                          <w:marTop w:val="0"/>
                          <w:marBottom w:val="0"/>
                          <w:divBdr>
                            <w:top w:val="none" w:sz="0" w:space="0" w:color="auto"/>
                            <w:left w:val="none" w:sz="0" w:space="0" w:color="auto"/>
                            <w:bottom w:val="none" w:sz="0" w:space="0" w:color="auto"/>
                            <w:right w:val="none" w:sz="0" w:space="0" w:color="auto"/>
                          </w:divBdr>
                          <w:divsChild>
                            <w:div w:id="1154105473">
                              <w:marLeft w:val="0"/>
                              <w:marRight w:val="0"/>
                              <w:marTop w:val="0"/>
                              <w:marBottom w:val="0"/>
                              <w:divBdr>
                                <w:top w:val="none" w:sz="0" w:space="0" w:color="auto"/>
                                <w:left w:val="none" w:sz="0" w:space="0" w:color="auto"/>
                                <w:bottom w:val="none" w:sz="0" w:space="0" w:color="auto"/>
                                <w:right w:val="none" w:sz="0" w:space="0" w:color="auto"/>
                              </w:divBdr>
                              <w:divsChild>
                                <w:div w:id="2105681381">
                                  <w:marLeft w:val="0"/>
                                  <w:marRight w:val="0"/>
                                  <w:marTop w:val="0"/>
                                  <w:marBottom w:val="0"/>
                                  <w:divBdr>
                                    <w:top w:val="none" w:sz="0" w:space="0" w:color="auto"/>
                                    <w:left w:val="none" w:sz="0" w:space="0" w:color="auto"/>
                                    <w:bottom w:val="none" w:sz="0" w:space="0" w:color="auto"/>
                                    <w:right w:val="none" w:sz="0" w:space="0" w:color="auto"/>
                                  </w:divBdr>
                                  <w:divsChild>
                                    <w:div w:id="2073847658">
                                      <w:marLeft w:val="0"/>
                                      <w:marRight w:val="0"/>
                                      <w:marTop w:val="0"/>
                                      <w:marBottom w:val="0"/>
                                      <w:divBdr>
                                        <w:top w:val="none" w:sz="0" w:space="0" w:color="auto"/>
                                        <w:left w:val="none" w:sz="0" w:space="0" w:color="auto"/>
                                        <w:bottom w:val="none" w:sz="0" w:space="0" w:color="auto"/>
                                        <w:right w:val="none" w:sz="0" w:space="0" w:color="auto"/>
                                      </w:divBdr>
                                      <w:divsChild>
                                        <w:div w:id="2139252990">
                                          <w:marLeft w:val="0"/>
                                          <w:marRight w:val="0"/>
                                          <w:marTop w:val="0"/>
                                          <w:marBottom w:val="0"/>
                                          <w:divBdr>
                                            <w:top w:val="none" w:sz="0" w:space="0" w:color="auto"/>
                                            <w:left w:val="none" w:sz="0" w:space="0" w:color="auto"/>
                                            <w:bottom w:val="none" w:sz="0" w:space="0" w:color="auto"/>
                                            <w:right w:val="none" w:sz="0" w:space="0" w:color="auto"/>
                                          </w:divBdr>
                                          <w:divsChild>
                                            <w:div w:id="1348218907">
                                              <w:marLeft w:val="-15"/>
                                              <w:marRight w:val="-15"/>
                                              <w:marTop w:val="0"/>
                                              <w:marBottom w:val="0"/>
                                              <w:divBdr>
                                                <w:top w:val="none" w:sz="0" w:space="0" w:color="auto"/>
                                                <w:left w:val="none" w:sz="0" w:space="0" w:color="auto"/>
                                                <w:bottom w:val="none" w:sz="0" w:space="0" w:color="auto"/>
                                                <w:right w:val="none" w:sz="0" w:space="0" w:color="auto"/>
                                              </w:divBdr>
                                              <w:divsChild>
                                                <w:div w:id="856430075">
                                                  <w:marLeft w:val="-90"/>
                                                  <w:marRight w:val="-90"/>
                                                  <w:marTop w:val="0"/>
                                                  <w:marBottom w:val="0"/>
                                                  <w:divBdr>
                                                    <w:top w:val="none" w:sz="0" w:space="0" w:color="auto"/>
                                                    <w:left w:val="none" w:sz="0" w:space="0" w:color="auto"/>
                                                    <w:bottom w:val="none" w:sz="0" w:space="0" w:color="auto"/>
                                                    <w:right w:val="none" w:sz="0" w:space="0" w:color="auto"/>
                                                  </w:divBdr>
                                                  <w:divsChild>
                                                    <w:div w:id="181718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4751398">
                      <w:marLeft w:val="0"/>
                      <w:marRight w:val="0"/>
                      <w:marTop w:val="0"/>
                      <w:marBottom w:val="0"/>
                      <w:divBdr>
                        <w:top w:val="none" w:sz="0" w:space="0" w:color="auto"/>
                        <w:left w:val="none" w:sz="0" w:space="0" w:color="auto"/>
                        <w:bottom w:val="none" w:sz="0" w:space="0" w:color="auto"/>
                        <w:right w:val="none" w:sz="0" w:space="0" w:color="auto"/>
                      </w:divBdr>
                      <w:divsChild>
                        <w:div w:id="443159543">
                          <w:marLeft w:val="0"/>
                          <w:marRight w:val="0"/>
                          <w:marTop w:val="0"/>
                          <w:marBottom w:val="0"/>
                          <w:divBdr>
                            <w:top w:val="none" w:sz="0" w:space="0" w:color="auto"/>
                            <w:left w:val="none" w:sz="0" w:space="0" w:color="auto"/>
                            <w:bottom w:val="none" w:sz="0" w:space="0" w:color="auto"/>
                            <w:right w:val="none" w:sz="0" w:space="0" w:color="auto"/>
                          </w:divBdr>
                          <w:divsChild>
                            <w:div w:id="1045526203">
                              <w:marLeft w:val="0"/>
                              <w:marRight w:val="0"/>
                              <w:marTop w:val="0"/>
                              <w:marBottom w:val="0"/>
                              <w:divBdr>
                                <w:top w:val="none" w:sz="0" w:space="0" w:color="auto"/>
                                <w:left w:val="none" w:sz="0" w:space="0" w:color="auto"/>
                                <w:bottom w:val="none" w:sz="0" w:space="0" w:color="auto"/>
                                <w:right w:val="none" w:sz="0" w:space="0" w:color="auto"/>
                              </w:divBdr>
                              <w:divsChild>
                                <w:div w:id="967011888">
                                  <w:marLeft w:val="0"/>
                                  <w:marRight w:val="0"/>
                                  <w:marTop w:val="100"/>
                                  <w:marBottom w:val="100"/>
                                  <w:divBdr>
                                    <w:top w:val="none" w:sz="0" w:space="0" w:color="auto"/>
                                    <w:left w:val="none" w:sz="0" w:space="0" w:color="auto"/>
                                    <w:bottom w:val="none" w:sz="0" w:space="0" w:color="auto"/>
                                    <w:right w:val="none" w:sz="0" w:space="0" w:color="auto"/>
                                  </w:divBdr>
                                  <w:divsChild>
                                    <w:div w:id="230042602">
                                      <w:marLeft w:val="0"/>
                                      <w:marRight w:val="0"/>
                                      <w:marTop w:val="0"/>
                                      <w:marBottom w:val="0"/>
                                      <w:divBdr>
                                        <w:top w:val="none" w:sz="0" w:space="0" w:color="auto"/>
                                        <w:left w:val="none" w:sz="0" w:space="0" w:color="auto"/>
                                        <w:bottom w:val="none" w:sz="0" w:space="0" w:color="auto"/>
                                        <w:right w:val="none" w:sz="0" w:space="0" w:color="auto"/>
                                      </w:divBdr>
                                      <w:divsChild>
                                        <w:div w:id="879392389">
                                          <w:marLeft w:val="0"/>
                                          <w:marRight w:val="0"/>
                                          <w:marTop w:val="0"/>
                                          <w:marBottom w:val="0"/>
                                          <w:divBdr>
                                            <w:top w:val="single" w:sz="6" w:space="0" w:color="auto"/>
                                            <w:left w:val="single" w:sz="6" w:space="0" w:color="auto"/>
                                            <w:bottom w:val="single" w:sz="6" w:space="0" w:color="auto"/>
                                            <w:right w:val="single" w:sz="6" w:space="0" w:color="auto"/>
                                          </w:divBdr>
                                        </w:div>
                                        <w:div w:id="1560284681">
                                          <w:marLeft w:val="0"/>
                                          <w:marRight w:val="0"/>
                                          <w:marTop w:val="120"/>
                                          <w:marBottom w:val="0"/>
                                          <w:divBdr>
                                            <w:top w:val="none" w:sz="0" w:space="0" w:color="auto"/>
                                            <w:left w:val="none" w:sz="0" w:space="0" w:color="auto"/>
                                            <w:bottom w:val="none" w:sz="0" w:space="0" w:color="auto"/>
                                            <w:right w:val="none" w:sz="0" w:space="0" w:color="auto"/>
                                          </w:divBdr>
                                        </w:div>
                                      </w:divsChild>
                                    </w:div>
                                    <w:div w:id="1208637878">
                                      <w:marLeft w:val="0"/>
                                      <w:marRight w:val="0"/>
                                      <w:marTop w:val="0"/>
                                      <w:marBottom w:val="0"/>
                                      <w:divBdr>
                                        <w:top w:val="none" w:sz="0" w:space="0" w:color="auto"/>
                                        <w:left w:val="none" w:sz="0" w:space="0" w:color="auto"/>
                                        <w:bottom w:val="none" w:sz="0" w:space="0" w:color="auto"/>
                                        <w:right w:val="none" w:sz="0" w:space="0" w:color="auto"/>
                                      </w:divBdr>
                                      <w:divsChild>
                                        <w:div w:id="817186450">
                                          <w:marLeft w:val="0"/>
                                          <w:marRight w:val="0"/>
                                          <w:marTop w:val="0"/>
                                          <w:marBottom w:val="0"/>
                                          <w:divBdr>
                                            <w:top w:val="single" w:sz="6" w:space="0" w:color="auto"/>
                                            <w:left w:val="single" w:sz="6" w:space="0" w:color="auto"/>
                                            <w:bottom w:val="single" w:sz="6" w:space="0" w:color="auto"/>
                                            <w:right w:val="single" w:sz="6" w:space="0" w:color="auto"/>
                                          </w:divBdr>
                                        </w:div>
                                        <w:div w:id="931939058">
                                          <w:marLeft w:val="0"/>
                                          <w:marRight w:val="0"/>
                                          <w:marTop w:val="120"/>
                                          <w:marBottom w:val="0"/>
                                          <w:divBdr>
                                            <w:top w:val="none" w:sz="0" w:space="0" w:color="auto"/>
                                            <w:left w:val="none" w:sz="0" w:space="0" w:color="auto"/>
                                            <w:bottom w:val="none" w:sz="0" w:space="0" w:color="auto"/>
                                            <w:right w:val="none" w:sz="0" w:space="0" w:color="auto"/>
                                          </w:divBdr>
                                        </w:div>
                                      </w:divsChild>
                                    </w:div>
                                    <w:div w:id="1533179848">
                                      <w:marLeft w:val="0"/>
                                      <w:marRight w:val="0"/>
                                      <w:marTop w:val="0"/>
                                      <w:marBottom w:val="0"/>
                                      <w:divBdr>
                                        <w:top w:val="none" w:sz="0" w:space="0" w:color="auto"/>
                                        <w:left w:val="none" w:sz="0" w:space="0" w:color="auto"/>
                                        <w:bottom w:val="none" w:sz="0" w:space="0" w:color="auto"/>
                                        <w:right w:val="none" w:sz="0" w:space="0" w:color="auto"/>
                                      </w:divBdr>
                                      <w:divsChild>
                                        <w:div w:id="1967930819">
                                          <w:marLeft w:val="0"/>
                                          <w:marRight w:val="0"/>
                                          <w:marTop w:val="0"/>
                                          <w:marBottom w:val="0"/>
                                          <w:divBdr>
                                            <w:top w:val="single" w:sz="6" w:space="0" w:color="auto"/>
                                            <w:left w:val="single" w:sz="6" w:space="0" w:color="auto"/>
                                            <w:bottom w:val="single" w:sz="6" w:space="0" w:color="auto"/>
                                            <w:right w:val="single" w:sz="6" w:space="0" w:color="auto"/>
                                          </w:divBdr>
                                        </w:div>
                                        <w:div w:id="634801113">
                                          <w:marLeft w:val="0"/>
                                          <w:marRight w:val="0"/>
                                          <w:marTop w:val="120"/>
                                          <w:marBottom w:val="0"/>
                                          <w:divBdr>
                                            <w:top w:val="none" w:sz="0" w:space="0" w:color="auto"/>
                                            <w:left w:val="none" w:sz="0" w:space="0" w:color="auto"/>
                                            <w:bottom w:val="none" w:sz="0" w:space="0" w:color="auto"/>
                                            <w:right w:val="none" w:sz="0" w:space="0" w:color="auto"/>
                                          </w:divBdr>
                                        </w:div>
                                      </w:divsChild>
                                    </w:div>
                                    <w:div w:id="462037364">
                                      <w:marLeft w:val="0"/>
                                      <w:marRight w:val="0"/>
                                      <w:marTop w:val="0"/>
                                      <w:marBottom w:val="0"/>
                                      <w:divBdr>
                                        <w:top w:val="none" w:sz="0" w:space="0" w:color="auto"/>
                                        <w:left w:val="none" w:sz="0" w:space="0" w:color="auto"/>
                                        <w:bottom w:val="none" w:sz="0" w:space="0" w:color="auto"/>
                                        <w:right w:val="none" w:sz="0" w:space="0" w:color="auto"/>
                                      </w:divBdr>
                                      <w:divsChild>
                                        <w:div w:id="929965924">
                                          <w:marLeft w:val="0"/>
                                          <w:marRight w:val="0"/>
                                          <w:marTop w:val="0"/>
                                          <w:marBottom w:val="0"/>
                                          <w:divBdr>
                                            <w:top w:val="single" w:sz="6" w:space="0" w:color="auto"/>
                                            <w:left w:val="single" w:sz="6" w:space="0" w:color="auto"/>
                                            <w:bottom w:val="single" w:sz="6" w:space="0" w:color="auto"/>
                                            <w:right w:val="single" w:sz="6" w:space="0" w:color="auto"/>
                                          </w:divBdr>
                                        </w:div>
                                        <w:div w:id="302122095">
                                          <w:marLeft w:val="0"/>
                                          <w:marRight w:val="0"/>
                                          <w:marTop w:val="120"/>
                                          <w:marBottom w:val="0"/>
                                          <w:divBdr>
                                            <w:top w:val="none" w:sz="0" w:space="0" w:color="auto"/>
                                            <w:left w:val="none" w:sz="0" w:space="0" w:color="auto"/>
                                            <w:bottom w:val="none" w:sz="0" w:space="0" w:color="auto"/>
                                            <w:right w:val="none" w:sz="0" w:space="0" w:color="auto"/>
                                          </w:divBdr>
                                        </w:div>
                                      </w:divsChild>
                                    </w:div>
                                    <w:div w:id="1572152525">
                                      <w:marLeft w:val="0"/>
                                      <w:marRight w:val="0"/>
                                      <w:marTop w:val="0"/>
                                      <w:marBottom w:val="0"/>
                                      <w:divBdr>
                                        <w:top w:val="none" w:sz="0" w:space="0" w:color="auto"/>
                                        <w:left w:val="none" w:sz="0" w:space="0" w:color="auto"/>
                                        <w:bottom w:val="none" w:sz="0" w:space="0" w:color="auto"/>
                                        <w:right w:val="none" w:sz="0" w:space="0" w:color="auto"/>
                                      </w:divBdr>
                                      <w:divsChild>
                                        <w:div w:id="1074812105">
                                          <w:marLeft w:val="0"/>
                                          <w:marRight w:val="0"/>
                                          <w:marTop w:val="0"/>
                                          <w:marBottom w:val="0"/>
                                          <w:divBdr>
                                            <w:top w:val="single" w:sz="6" w:space="0" w:color="auto"/>
                                            <w:left w:val="single" w:sz="6" w:space="0" w:color="auto"/>
                                            <w:bottom w:val="single" w:sz="6" w:space="0" w:color="auto"/>
                                            <w:right w:val="single" w:sz="6" w:space="0" w:color="auto"/>
                                          </w:divBdr>
                                        </w:div>
                                        <w:div w:id="431779767">
                                          <w:marLeft w:val="0"/>
                                          <w:marRight w:val="0"/>
                                          <w:marTop w:val="120"/>
                                          <w:marBottom w:val="0"/>
                                          <w:divBdr>
                                            <w:top w:val="none" w:sz="0" w:space="0" w:color="auto"/>
                                            <w:left w:val="none" w:sz="0" w:space="0" w:color="auto"/>
                                            <w:bottom w:val="none" w:sz="0" w:space="0" w:color="auto"/>
                                            <w:right w:val="none" w:sz="0" w:space="0" w:color="auto"/>
                                          </w:divBdr>
                                        </w:div>
                                      </w:divsChild>
                                    </w:div>
                                    <w:div w:id="1538854868">
                                      <w:marLeft w:val="0"/>
                                      <w:marRight w:val="0"/>
                                      <w:marTop w:val="0"/>
                                      <w:marBottom w:val="0"/>
                                      <w:divBdr>
                                        <w:top w:val="none" w:sz="0" w:space="0" w:color="auto"/>
                                        <w:left w:val="none" w:sz="0" w:space="0" w:color="auto"/>
                                        <w:bottom w:val="none" w:sz="0" w:space="0" w:color="auto"/>
                                        <w:right w:val="none" w:sz="0" w:space="0" w:color="auto"/>
                                      </w:divBdr>
                                      <w:divsChild>
                                        <w:div w:id="774178363">
                                          <w:marLeft w:val="0"/>
                                          <w:marRight w:val="0"/>
                                          <w:marTop w:val="0"/>
                                          <w:marBottom w:val="0"/>
                                          <w:divBdr>
                                            <w:top w:val="single" w:sz="6" w:space="0" w:color="auto"/>
                                            <w:left w:val="single" w:sz="6" w:space="0" w:color="auto"/>
                                            <w:bottom w:val="single" w:sz="6" w:space="0" w:color="auto"/>
                                            <w:right w:val="single" w:sz="6" w:space="0" w:color="auto"/>
                                          </w:divBdr>
                                        </w:div>
                                        <w:div w:id="14864143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4591567">
      <w:bodyDiv w:val="1"/>
      <w:marLeft w:val="0"/>
      <w:marRight w:val="0"/>
      <w:marTop w:val="0"/>
      <w:marBottom w:val="0"/>
      <w:divBdr>
        <w:top w:val="none" w:sz="0" w:space="0" w:color="auto"/>
        <w:left w:val="none" w:sz="0" w:space="0" w:color="auto"/>
        <w:bottom w:val="none" w:sz="0" w:space="0" w:color="auto"/>
        <w:right w:val="none" w:sz="0" w:space="0" w:color="auto"/>
      </w:divBdr>
      <w:divsChild>
        <w:div w:id="1433435301">
          <w:marLeft w:val="0"/>
          <w:marRight w:val="0"/>
          <w:marTop w:val="0"/>
          <w:marBottom w:val="0"/>
          <w:divBdr>
            <w:top w:val="none" w:sz="0" w:space="0" w:color="auto"/>
            <w:left w:val="none" w:sz="0" w:space="0" w:color="auto"/>
            <w:bottom w:val="none" w:sz="0" w:space="0" w:color="auto"/>
            <w:right w:val="none" w:sz="0" w:space="0" w:color="auto"/>
          </w:divBdr>
          <w:divsChild>
            <w:div w:id="1918441492">
              <w:marLeft w:val="0"/>
              <w:marRight w:val="0"/>
              <w:marTop w:val="0"/>
              <w:marBottom w:val="0"/>
              <w:divBdr>
                <w:top w:val="none" w:sz="0" w:space="0" w:color="auto"/>
                <w:left w:val="none" w:sz="0" w:space="0" w:color="auto"/>
                <w:bottom w:val="none" w:sz="0" w:space="0" w:color="auto"/>
                <w:right w:val="none" w:sz="0" w:space="0" w:color="auto"/>
              </w:divBdr>
              <w:divsChild>
                <w:div w:id="437874565">
                  <w:marLeft w:val="0"/>
                  <w:marRight w:val="0"/>
                  <w:marTop w:val="0"/>
                  <w:marBottom w:val="0"/>
                  <w:divBdr>
                    <w:top w:val="none" w:sz="0" w:space="0" w:color="auto"/>
                    <w:left w:val="none" w:sz="0" w:space="0" w:color="auto"/>
                    <w:bottom w:val="none" w:sz="0" w:space="0" w:color="auto"/>
                    <w:right w:val="none" w:sz="0" w:space="0" w:color="auto"/>
                  </w:divBdr>
                  <w:divsChild>
                    <w:div w:id="458840725">
                      <w:marLeft w:val="0"/>
                      <w:marRight w:val="0"/>
                      <w:marTop w:val="0"/>
                      <w:marBottom w:val="0"/>
                      <w:divBdr>
                        <w:top w:val="none" w:sz="0" w:space="0" w:color="auto"/>
                        <w:left w:val="none" w:sz="0" w:space="0" w:color="auto"/>
                        <w:bottom w:val="none" w:sz="0" w:space="0" w:color="auto"/>
                        <w:right w:val="none" w:sz="0" w:space="0" w:color="auto"/>
                      </w:divBdr>
                    </w:div>
                    <w:div w:id="1767723266">
                      <w:marLeft w:val="0"/>
                      <w:marRight w:val="0"/>
                      <w:marTop w:val="0"/>
                      <w:marBottom w:val="0"/>
                      <w:divBdr>
                        <w:top w:val="none" w:sz="0" w:space="0" w:color="auto"/>
                        <w:left w:val="none" w:sz="0" w:space="0" w:color="auto"/>
                        <w:bottom w:val="none" w:sz="0" w:space="0" w:color="auto"/>
                        <w:right w:val="none" w:sz="0" w:space="0" w:color="auto"/>
                      </w:divBdr>
                    </w:div>
                    <w:div w:id="1114329574">
                      <w:marLeft w:val="0"/>
                      <w:marRight w:val="0"/>
                      <w:marTop w:val="0"/>
                      <w:marBottom w:val="0"/>
                      <w:divBdr>
                        <w:top w:val="none" w:sz="0" w:space="0" w:color="auto"/>
                        <w:left w:val="none" w:sz="0" w:space="0" w:color="auto"/>
                        <w:bottom w:val="none" w:sz="0" w:space="0" w:color="auto"/>
                        <w:right w:val="none" w:sz="0" w:space="0" w:color="auto"/>
                      </w:divBdr>
                    </w:div>
                    <w:div w:id="2049987419">
                      <w:marLeft w:val="0"/>
                      <w:marRight w:val="0"/>
                      <w:marTop w:val="0"/>
                      <w:marBottom w:val="0"/>
                      <w:divBdr>
                        <w:top w:val="none" w:sz="0" w:space="0" w:color="auto"/>
                        <w:left w:val="none" w:sz="0" w:space="0" w:color="auto"/>
                        <w:bottom w:val="none" w:sz="0" w:space="0" w:color="auto"/>
                        <w:right w:val="none" w:sz="0" w:space="0" w:color="auto"/>
                      </w:divBdr>
                    </w:div>
                    <w:div w:id="162017220">
                      <w:marLeft w:val="180"/>
                      <w:marRight w:val="180"/>
                      <w:marTop w:val="0"/>
                      <w:marBottom w:val="0"/>
                      <w:divBdr>
                        <w:top w:val="none" w:sz="0" w:space="0" w:color="auto"/>
                        <w:left w:val="none" w:sz="0" w:space="0" w:color="auto"/>
                        <w:bottom w:val="none" w:sz="0" w:space="0" w:color="auto"/>
                        <w:right w:val="none" w:sz="0" w:space="0" w:color="auto"/>
                      </w:divBdr>
                      <w:divsChild>
                        <w:div w:id="820659920">
                          <w:marLeft w:val="0"/>
                          <w:marRight w:val="0"/>
                          <w:marTop w:val="0"/>
                          <w:marBottom w:val="0"/>
                          <w:divBdr>
                            <w:top w:val="none" w:sz="0" w:space="0" w:color="auto"/>
                            <w:left w:val="none" w:sz="0" w:space="0" w:color="auto"/>
                            <w:bottom w:val="none" w:sz="0" w:space="0" w:color="auto"/>
                            <w:right w:val="none" w:sz="0" w:space="0" w:color="auto"/>
                          </w:divBdr>
                        </w:div>
                        <w:div w:id="1288395399">
                          <w:marLeft w:val="0"/>
                          <w:marRight w:val="0"/>
                          <w:marTop w:val="0"/>
                          <w:marBottom w:val="0"/>
                          <w:divBdr>
                            <w:top w:val="none" w:sz="0" w:space="0" w:color="auto"/>
                            <w:left w:val="none" w:sz="0" w:space="0" w:color="auto"/>
                            <w:bottom w:val="none" w:sz="0" w:space="0" w:color="auto"/>
                            <w:right w:val="none" w:sz="0" w:space="0" w:color="auto"/>
                          </w:divBdr>
                        </w:div>
                        <w:div w:id="953557038">
                          <w:marLeft w:val="0"/>
                          <w:marRight w:val="0"/>
                          <w:marTop w:val="60"/>
                          <w:marBottom w:val="0"/>
                          <w:divBdr>
                            <w:top w:val="none" w:sz="0" w:space="0" w:color="auto"/>
                            <w:left w:val="none" w:sz="0" w:space="0" w:color="auto"/>
                            <w:bottom w:val="none" w:sz="0" w:space="0" w:color="auto"/>
                            <w:right w:val="none" w:sz="0" w:space="0" w:color="auto"/>
                          </w:divBdr>
                          <w:divsChild>
                            <w:div w:id="152478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0833172">
          <w:marLeft w:val="0"/>
          <w:marRight w:val="0"/>
          <w:marTop w:val="0"/>
          <w:marBottom w:val="0"/>
          <w:divBdr>
            <w:top w:val="none" w:sz="0" w:space="0" w:color="auto"/>
            <w:left w:val="none" w:sz="0" w:space="0" w:color="auto"/>
            <w:bottom w:val="none" w:sz="0" w:space="0" w:color="auto"/>
            <w:right w:val="none" w:sz="0" w:space="0" w:color="auto"/>
          </w:divBdr>
          <w:divsChild>
            <w:div w:id="408042404">
              <w:marLeft w:val="0"/>
              <w:marRight w:val="0"/>
              <w:marTop w:val="0"/>
              <w:marBottom w:val="0"/>
              <w:divBdr>
                <w:top w:val="none" w:sz="0" w:space="0" w:color="auto"/>
                <w:left w:val="none" w:sz="0" w:space="0" w:color="auto"/>
                <w:bottom w:val="none" w:sz="0" w:space="0" w:color="auto"/>
                <w:right w:val="none" w:sz="0" w:space="0" w:color="auto"/>
              </w:divBdr>
              <w:divsChild>
                <w:div w:id="708991730">
                  <w:marLeft w:val="0"/>
                  <w:marRight w:val="0"/>
                  <w:marTop w:val="0"/>
                  <w:marBottom w:val="0"/>
                  <w:divBdr>
                    <w:top w:val="none" w:sz="0" w:space="0" w:color="auto"/>
                    <w:left w:val="none" w:sz="0" w:space="0" w:color="auto"/>
                    <w:bottom w:val="none" w:sz="0" w:space="0" w:color="auto"/>
                    <w:right w:val="none" w:sz="0" w:space="0" w:color="auto"/>
                  </w:divBdr>
                  <w:divsChild>
                    <w:div w:id="846822133">
                      <w:marLeft w:val="0"/>
                      <w:marRight w:val="0"/>
                      <w:marTop w:val="0"/>
                      <w:marBottom w:val="0"/>
                      <w:divBdr>
                        <w:top w:val="none" w:sz="0" w:space="0" w:color="auto"/>
                        <w:left w:val="none" w:sz="0" w:space="0" w:color="auto"/>
                        <w:bottom w:val="none" w:sz="0" w:space="0" w:color="auto"/>
                        <w:right w:val="none" w:sz="0" w:space="0" w:color="auto"/>
                      </w:divBdr>
                      <w:divsChild>
                        <w:div w:id="16447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724142">
              <w:marLeft w:val="0"/>
              <w:marRight w:val="0"/>
              <w:marTop w:val="0"/>
              <w:marBottom w:val="0"/>
              <w:divBdr>
                <w:top w:val="none" w:sz="0" w:space="0" w:color="auto"/>
                <w:left w:val="none" w:sz="0" w:space="0" w:color="auto"/>
                <w:bottom w:val="none" w:sz="0" w:space="0" w:color="auto"/>
                <w:right w:val="none" w:sz="0" w:space="0" w:color="auto"/>
              </w:divBdr>
              <w:divsChild>
                <w:div w:id="1261646055">
                  <w:marLeft w:val="0"/>
                  <w:marRight w:val="0"/>
                  <w:marTop w:val="0"/>
                  <w:marBottom w:val="0"/>
                  <w:divBdr>
                    <w:top w:val="none" w:sz="0" w:space="0" w:color="auto"/>
                    <w:left w:val="none" w:sz="0" w:space="0" w:color="auto"/>
                    <w:bottom w:val="none" w:sz="0" w:space="0" w:color="auto"/>
                    <w:right w:val="none" w:sz="0" w:space="0" w:color="auto"/>
                  </w:divBdr>
                  <w:divsChild>
                    <w:div w:id="1188300900">
                      <w:marLeft w:val="0"/>
                      <w:marRight w:val="0"/>
                      <w:marTop w:val="0"/>
                      <w:marBottom w:val="0"/>
                      <w:divBdr>
                        <w:top w:val="none" w:sz="0" w:space="0" w:color="auto"/>
                        <w:left w:val="none" w:sz="0" w:space="0" w:color="auto"/>
                        <w:bottom w:val="none" w:sz="0" w:space="0" w:color="auto"/>
                        <w:right w:val="none" w:sz="0" w:space="0" w:color="auto"/>
                      </w:divBdr>
                      <w:divsChild>
                        <w:div w:id="691999283">
                          <w:marLeft w:val="0"/>
                          <w:marRight w:val="0"/>
                          <w:marTop w:val="0"/>
                          <w:marBottom w:val="0"/>
                          <w:divBdr>
                            <w:top w:val="none" w:sz="0" w:space="0" w:color="auto"/>
                            <w:left w:val="none" w:sz="0" w:space="0" w:color="auto"/>
                            <w:bottom w:val="none" w:sz="0" w:space="0" w:color="auto"/>
                            <w:right w:val="none" w:sz="0" w:space="0" w:color="auto"/>
                          </w:divBdr>
                        </w:div>
                        <w:div w:id="516890124">
                          <w:marLeft w:val="0"/>
                          <w:marRight w:val="0"/>
                          <w:marTop w:val="0"/>
                          <w:marBottom w:val="0"/>
                          <w:divBdr>
                            <w:top w:val="none" w:sz="0" w:space="0" w:color="auto"/>
                            <w:left w:val="none" w:sz="0" w:space="0" w:color="auto"/>
                            <w:bottom w:val="none" w:sz="0" w:space="0" w:color="auto"/>
                            <w:right w:val="none" w:sz="0" w:space="0" w:color="auto"/>
                          </w:divBdr>
                          <w:divsChild>
                            <w:div w:id="1085684831">
                              <w:marLeft w:val="0"/>
                              <w:marRight w:val="0"/>
                              <w:marTop w:val="0"/>
                              <w:marBottom w:val="0"/>
                              <w:divBdr>
                                <w:top w:val="none" w:sz="0" w:space="0" w:color="auto"/>
                                <w:left w:val="none" w:sz="0" w:space="0" w:color="auto"/>
                                <w:bottom w:val="none" w:sz="0" w:space="0" w:color="auto"/>
                                <w:right w:val="none" w:sz="0" w:space="0" w:color="auto"/>
                              </w:divBdr>
                              <w:divsChild>
                                <w:div w:id="1990747271">
                                  <w:marLeft w:val="0"/>
                                  <w:marRight w:val="0"/>
                                  <w:marTop w:val="0"/>
                                  <w:marBottom w:val="0"/>
                                  <w:divBdr>
                                    <w:top w:val="none" w:sz="0" w:space="0" w:color="auto"/>
                                    <w:left w:val="none" w:sz="0" w:space="0" w:color="auto"/>
                                    <w:bottom w:val="none" w:sz="0" w:space="0" w:color="auto"/>
                                    <w:right w:val="none" w:sz="0" w:space="0" w:color="auto"/>
                                  </w:divBdr>
                                  <w:divsChild>
                                    <w:div w:id="813567433">
                                      <w:marLeft w:val="0"/>
                                      <w:marRight w:val="0"/>
                                      <w:marTop w:val="0"/>
                                      <w:marBottom w:val="0"/>
                                      <w:divBdr>
                                        <w:top w:val="none" w:sz="0" w:space="0" w:color="auto"/>
                                        <w:left w:val="none" w:sz="0" w:space="0" w:color="auto"/>
                                        <w:bottom w:val="none" w:sz="0" w:space="0" w:color="auto"/>
                                        <w:right w:val="none" w:sz="0" w:space="0" w:color="auto"/>
                                      </w:divBdr>
                                      <w:divsChild>
                                        <w:div w:id="2046366966">
                                          <w:marLeft w:val="0"/>
                                          <w:marRight w:val="0"/>
                                          <w:marTop w:val="0"/>
                                          <w:marBottom w:val="0"/>
                                          <w:divBdr>
                                            <w:top w:val="none" w:sz="0" w:space="0" w:color="auto"/>
                                            <w:left w:val="none" w:sz="0" w:space="0" w:color="auto"/>
                                            <w:bottom w:val="none" w:sz="0" w:space="0" w:color="auto"/>
                                            <w:right w:val="none" w:sz="0" w:space="0" w:color="auto"/>
                                          </w:divBdr>
                                          <w:divsChild>
                                            <w:div w:id="1623462259">
                                              <w:marLeft w:val="-15"/>
                                              <w:marRight w:val="-15"/>
                                              <w:marTop w:val="0"/>
                                              <w:marBottom w:val="0"/>
                                              <w:divBdr>
                                                <w:top w:val="none" w:sz="0" w:space="0" w:color="auto"/>
                                                <w:left w:val="none" w:sz="0" w:space="0" w:color="auto"/>
                                                <w:bottom w:val="none" w:sz="0" w:space="0" w:color="auto"/>
                                                <w:right w:val="none" w:sz="0" w:space="0" w:color="auto"/>
                                              </w:divBdr>
                                              <w:divsChild>
                                                <w:div w:id="1868761558">
                                                  <w:marLeft w:val="-90"/>
                                                  <w:marRight w:val="-90"/>
                                                  <w:marTop w:val="0"/>
                                                  <w:marBottom w:val="0"/>
                                                  <w:divBdr>
                                                    <w:top w:val="none" w:sz="0" w:space="0" w:color="auto"/>
                                                    <w:left w:val="none" w:sz="0" w:space="0" w:color="auto"/>
                                                    <w:bottom w:val="none" w:sz="0" w:space="0" w:color="auto"/>
                                                    <w:right w:val="none" w:sz="0" w:space="0" w:color="auto"/>
                                                  </w:divBdr>
                                                  <w:divsChild>
                                                    <w:div w:id="115803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7038518">
                      <w:marLeft w:val="0"/>
                      <w:marRight w:val="0"/>
                      <w:marTop w:val="0"/>
                      <w:marBottom w:val="0"/>
                      <w:divBdr>
                        <w:top w:val="none" w:sz="0" w:space="0" w:color="auto"/>
                        <w:left w:val="none" w:sz="0" w:space="0" w:color="auto"/>
                        <w:bottom w:val="none" w:sz="0" w:space="0" w:color="auto"/>
                        <w:right w:val="none" w:sz="0" w:space="0" w:color="auto"/>
                      </w:divBdr>
                      <w:divsChild>
                        <w:div w:id="100538642">
                          <w:marLeft w:val="0"/>
                          <w:marRight w:val="0"/>
                          <w:marTop w:val="0"/>
                          <w:marBottom w:val="0"/>
                          <w:divBdr>
                            <w:top w:val="none" w:sz="0" w:space="0" w:color="auto"/>
                            <w:left w:val="none" w:sz="0" w:space="0" w:color="auto"/>
                            <w:bottom w:val="none" w:sz="0" w:space="0" w:color="auto"/>
                            <w:right w:val="none" w:sz="0" w:space="0" w:color="auto"/>
                          </w:divBdr>
                          <w:divsChild>
                            <w:div w:id="2077194969">
                              <w:marLeft w:val="0"/>
                              <w:marRight w:val="0"/>
                              <w:marTop w:val="0"/>
                              <w:marBottom w:val="0"/>
                              <w:divBdr>
                                <w:top w:val="none" w:sz="0" w:space="0" w:color="auto"/>
                                <w:left w:val="none" w:sz="0" w:space="0" w:color="auto"/>
                                <w:bottom w:val="none" w:sz="0" w:space="0" w:color="auto"/>
                                <w:right w:val="none" w:sz="0" w:space="0" w:color="auto"/>
                              </w:divBdr>
                              <w:divsChild>
                                <w:div w:id="1164586551">
                                  <w:marLeft w:val="0"/>
                                  <w:marRight w:val="0"/>
                                  <w:marTop w:val="100"/>
                                  <w:marBottom w:val="100"/>
                                  <w:divBdr>
                                    <w:top w:val="none" w:sz="0" w:space="0" w:color="auto"/>
                                    <w:left w:val="none" w:sz="0" w:space="0" w:color="auto"/>
                                    <w:bottom w:val="none" w:sz="0" w:space="0" w:color="auto"/>
                                    <w:right w:val="none" w:sz="0" w:space="0" w:color="auto"/>
                                  </w:divBdr>
                                  <w:divsChild>
                                    <w:div w:id="1014454778">
                                      <w:marLeft w:val="0"/>
                                      <w:marRight w:val="0"/>
                                      <w:marTop w:val="0"/>
                                      <w:marBottom w:val="0"/>
                                      <w:divBdr>
                                        <w:top w:val="none" w:sz="0" w:space="0" w:color="auto"/>
                                        <w:left w:val="none" w:sz="0" w:space="0" w:color="auto"/>
                                        <w:bottom w:val="none" w:sz="0" w:space="0" w:color="auto"/>
                                        <w:right w:val="none" w:sz="0" w:space="0" w:color="auto"/>
                                      </w:divBdr>
                                      <w:divsChild>
                                        <w:div w:id="1983536681">
                                          <w:marLeft w:val="0"/>
                                          <w:marRight w:val="0"/>
                                          <w:marTop w:val="0"/>
                                          <w:marBottom w:val="0"/>
                                          <w:divBdr>
                                            <w:top w:val="single" w:sz="6" w:space="0" w:color="auto"/>
                                            <w:left w:val="single" w:sz="6" w:space="0" w:color="auto"/>
                                            <w:bottom w:val="single" w:sz="6" w:space="0" w:color="auto"/>
                                            <w:right w:val="single" w:sz="6" w:space="0" w:color="auto"/>
                                          </w:divBdr>
                                        </w:div>
                                        <w:div w:id="2040816048">
                                          <w:marLeft w:val="0"/>
                                          <w:marRight w:val="0"/>
                                          <w:marTop w:val="120"/>
                                          <w:marBottom w:val="0"/>
                                          <w:divBdr>
                                            <w:top w:val="none" w:sz="0" w:space="0" w:color="auto"/>
                                            <w:left w:val="none" w:sz="0" w:space="0" w:color="auto"/>
                                            <w:bottom w:val="none" w:sz="0" w:space="0" w:color="auto"/>
                                            <w:right w:val="none" w:sz="0" w:space="0" w:color="auto"/>
                                          </w:divBdr>
                                        </w:div>
                                      </w:divsChild>
                                    </w:div>
                                    <w:div w:id="932476137">
                                      <w:marLeft w:val="0"/>
                                      <w:marRight w:val="0"/>
                                      <w:marTop w:val="0"/>
                                      <w:marBottom w:val="0"/>
                                      <w:divBdr>
                                        <w:top w:val="none" w:sz="0" w:space="0" w:color="auto"/>
                                        <w:left w:val="none" w:sz="0" w:space="0" w:color="auto"/>
                                        <w:bottom w:val="none" w:sz="0" w:space="0" w:color="auto"/>
                                        <w:right w:val="none" w:sz="0" w:space="0" w:color="auto"/>
                                      </w:divBdr>
                                      <w:divsChild>
                                        <w:div w:id="814225023">
                                          <w:marLeft w:val="0"/>
                                          <w:marRight w:val="0"/>
                                          <w:marTop w:val="0"/>
                                          <w:marBottom w:val="0"/>
                                          <w:divBdr>
                                            <w:top w:val="single" w:sz="6" w:space="0" w:color="auto"/>
                                            <w:left w:val="single" w:sz="6" w:space="0" w:color="auto"/>
                                            <w:bottom w:val="single" w:sz="6" w:space="0" w:color="auto"/>
                                            <w:right w:val="single" w:sz="6" w:space="0" w:color="auto"/>
                                          </w:divBdr>
                                        </w:div>
                                        <w:div w:id="18942931">
                                          <w:marLeft w:val="0"/>
                                          <w:marRight w:val="0"/>
                                          <w:marTop w:val="120"/>
                                          <w:marBottom w:val="0"/>
                                          <w:divBdr>
                                            <w:top w:val="none" w:sz="0" w:space="0" w:color="auto"/>
                                            <w:left w:val="none" w:sz="0" w:space="0" w:color="auto"/>
                                            <w:bottom w:val="none" w:sz="0" w:space="0" w:color="auto"/>
                                            <w:right w:val="none" w:sz="0" w:space="0" w:color="auto"/>
                                          </w:divBdr>
                                        </w:div>
                                      </w:divsChild>
                                    </w:div>
                                    <w:div w:id="1241909875">
                                      <w:marLeft w:val="0"/>
                                      <w:marRight w:val="0"/>
                                      <w:marTop w:val="0"/>
                                      <w:marBottom w:val="0"/>
                                      <w:divBdr>
                                        <w:top w:val="none" w:sz="0" w:space="0" w:color="auto"/>
                                        <w:left w:val="none" w:sz="0" w:space="0" w:color="auto"/>
                                        <w:bottom w:val="none" w:sz="0" w:space="0" w:color="auto"/>
                                        <w:right w:val="none" w:sz="0" w:space="0" w:color="auto"/>
                                      </w:divBdr>
                                      <w:divsChild>
                                        <w:div w:id="1931694408">
                                          <w:marLeft w:val="0"/>
                                          <w:marRight w:val="0"/>
                                          <w:marTop w:val="0"/>
                                          <w:marBottom w:val="0"/>
                                          <w:divBdr>
                                            <w:top w:val="single" w:sz="6" w:space="0" w:color="auto"/>
                                            <w:left w:val="single" w:sz="6" w:space="0" w:color="auto"/>
                                            <w:bottom w:val="single" w:sz="6" w:space="0" w:color="auto"/>
                                            <w:right w:val="single" w:sz="6" w:space="0" w:color="auto"/>
                                          </w:divBdr>
                                        </w:div>
                                        <w:div w:id="1078669661">
                                          <w:marLeft w:val="0"/>
                                          <w:marRight w:val="0"/>
                                          <w:marTop w:val="120"/>
                                          <w:marBottom w:val="0"/>
                                          <w:divBdr>
                                            <w:top w:val="none" w:sz="0" w:space="0" w:color="auto"/>
                                            <w:left w:val="none" w:sz="0" w:space="0" w:color="auto"/>
                                            <w:bottom w:val="none" w:sz="0" w:space="0" w:color="auto"/>
                                            <w:right w:val="none" w:sz="0" w:space="0" w:color="auto"/>
                                          </w:divBdr>
                                        </w:div>
                                      </w:divsChild>
                                    </w:div>
                                    <w:div w:id="539900006">
                                      <w:marLeft w:val="0"/>
                                      <w:marRight w:val="0"/>
                                      <w:marTop w:val="0"/>
                                      <w:marBottom w:val="0"/>
                                      <w:divBdr>
                                        <w:top w:val="none" w:sz="0" w:space="0" w:color="auto"/>
                                        <w:left w:val="none" w:sz="0" w:space="0" w:color="auto"/>
                                        <w:bottom w:val="none" w:sz="0" w:space="0" w:color="auto"/>
                                        <w:right w:val="none" w:sz="0" w:space="0" w:color="auto"/>
                                      </w:divBdr>
                                      <w:divsChild>
                                        <w:div w:id="381054839">
                                          <w:marLeft w:val="0"/>
                                          <w:marRight w:val="0"/>
                                          <w:marTop w:val="0"/>
                                          <w:marBottom w:val="0"/>
                                          <w:divBdr>
                                            <w:top w:val="single" w:sz="6" w:space="0" w:color="auto"/>
                                            <w:left w:val="single" w:sz="6" w:space="0" w:color="auto"/>
                                            <w:bottom w:val="single" w:sz="6" w:space="0" w:color="auto"/>
                                            <w:right w:val="single" w:sz="6" w:space="0" w:color="auto"/>
                                          </w:divBdr>
                                        </w:div>
                                        <w:div w:id="792014278">
                                          <w:marLeft w:val="0"/>
                                          <w:marRight w:val="0"/>
                                          <w:marTop w:val="120"/>
                                          <w:marBottom w:val="0"/>
                                          <w:divBdr>
                                            <w:top w:val="none" w:sz="0" w:space="0" w:color="auto"/>
                                            <w:left w:val="none" w:sz="0" w:space="0" w:color="auto"/>
                                            <w:bottom w:val="none" w:sz="0" w:space="0" w:color="auto"/>
                                            <w:right w:val="none" w:sz="0" w:space="0" w:color="auto"/>
                                          </w:divBdr>
                                        </w:div>
                                      </w:divsChild>
                                    </w:div>
                                    <w:div w:id="850951689">
                                      <w:marLeft w:val="0"/>
                                      <w:marRight w:val="0"/>
                                      <w:marTop w:val="0"/>
                                      <w:marBottom w:val="0"/>
                                      <w:divBdr>
                                        <w:top w:val="none" w:sz="0" w:space="0" w:color="auto"/>
                                        <w:left w:val="none" w:sz="0" w:space="0" w:color="auto"/>
                                        <w:bottom w:val="none" w:sz="0" w:space="0" w:color="auto"/>
                                        <w:right w:val="none" w:sz="0" w:space="0" w:color="auto"/>
                                      </w:divBdr>
                                      <w:divsChild>
                                        <w:div w:id="57091038">
                                          <w:marLeft w:val="0"/>
                                          <w:marRight w:val="0"/>
                                          <w:marTop w:val="0"/>
                                          <w:marBottom w:val="0"/>
                                          <w:divBdr>
                                            <w:top w:val="single" w:sz="6" w:space="0" w:color="auto"/>
                                            <w:left w:val="single" w:sz="6" w:space="0" w:color="auto"/>
                                            <w:bottom w:val="single" w:sz="6" w:space="0" w:color="auto"/>
                                            <w:right w:val="single" w:sz="6" w:space="0" w:color="auto"/>
                                          </w:divBdr>
                                        </w:div>
                                        <w:div w:id="1649171257">
                                          <w:marLeft w:val="0"/>
                                          <w:marRight w:val="0"/>
                                          <w:marTop w:val="120"/>
                                          <w:marBottom w:val="0"/>
                                          <w:divBdr>
                                            <w:top w:val="none" w:sz="0" w:space="0" w:color="auto"/>
                                            <w:left w:val="none" w:sz="0" w:space="0" w:color="auto"/>
                                            <w:bottom w:val="none" w:sz="0" w:space="0" w:color="auto"/>
                                            <w:right w:val="none" w:sz="0" w:space="0" w:color="auto"/>
                                          </w:divBdr>
                                        </w:div>
                                      </w:divsChild>
                                    </w:div>
                                    <w:div w:id="576136530">
                                      <w:marLeft w:val="0"/>
                                      <w:marRight w:val="0"/>
                                      <w:marTop w:val="0"/>
                                      <w:marBottom w:val="0"/>
                                      <w:divBdr>
                                        <w:top w:val="none" w:sz="0" w:space="0" w:color="auto"/>
                                        <w:left w:val="none" w:sz="0" w:space="0" w:color="auto"/>
                                        <w:bottom w:val="none" w:sz="0" w:space="0" w:color="auto"/>
                                        <w:right w:val="none" w:sz="0" w:space="0" w:color="auto"/>
                                      </w:divBdr>
                                      <w:divsChild>
                                        <w:div w:id="488984748">
                                          <w:marLeft w:val="0"/>
                                          <w:marRight w:val="0"/>
                                          <w:marTop w:val="0"/>
                                          <w:marBottom w:val="0"/>
                                          <w:divBdr>
                                            <w:top w:val="single" w:sz="6" w:space="0" w:color="auto"/>
                                            <w:left w:val="single" w:sz="6" w:space="0" w:color="auto"/>
                                            <w:bottom w:val="single" w:sz="6" w:space="0" w:color="auto"/>
                                            <w:right w:val="single" w:sz="6" w:space="0" w:color="auto"/>
                                          </w:divBdr>
                                        </w:div>
                                        <w:div w:id="3396281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3307720">
      <w:bodyDiv w:val="1"/>
      <w:marLeft w:val="0"/>
      <w:marRight w:val="0"/>
      <w:marTop w:val="0"/>
      <w:marBottom w:val="0"/>
      <w:divBdr>
        <w:top w:val="none" w:sz="0" w:space="0" w:color="auto"/>
        <w:left w:val="none" w:sz="0" w:space="0" w:color="auto"/>
        <w:bottom w:val="none" w:sz="0" w:space="0" w:color="auto"/>
        <w:right w:val="none" w:sz="0" w:space="0" w:color="auto"/>
      </w:divBdr>
    </w:div>
    <w:div w:id="888033485">
      <w:bodyDiv w:val="1"/>
      <w:marLeft w:val="0"/>
      <w:marRight w:val="0"/>
      <w:marTop w:val="0"/>
      <w:marBottom w:val="0"/>
      <w:divBdr>
        <w:top w:val="none" w:sz="0" w:space="0" w:color="auto"/>
        <w:left w:val="none" w:sz="0" w:space="0" w:color="auto"/>
        <w:bottom w:val="none" w:sz="0" w:space="0" w:color="auto"/>
        <w:right w:val="none" w:sz="0" w:space="0" w:color="auto"/>
      </w:divBdr>
    </w:div>
    <w:div w:id="986132638">
      <w:bodyDiv w:val="1"/>
      <w:marLeft w:val="0"/>
      <w:marRight w:val="0"/>
      <w:marTop w:val="0"/>
      <w:marBottom w:val="0"/>
      <w:divBdr>
        <w:top w:val="none" w:sz="0" w:space="0" w:color="auto"/>
        <w:left w:val="none" w:sz="0" w:space="0" w:color="auto"/>
        <w:bottom w:val="none" w:sz="0" w:space="0" w:color="auto"/>
        <w:right w:val="none" w:sz="0" w:space="0" w:color="auto"/>
      </w:divBdr>
    </w:div>
    <w:div w:id="1060135686">
      <w:bodyDiv w:val="1"/>
      <w:marLeft w:val="0"/>
      <w:marRight w:val="0"/>
      <w:marTop w:val="0"/>
      <w:marBottom w:val="0"/>
      <w:divBdr>
        <w:top w:val="none" w:sz="0" w:space="0" w:color="auto"/>
        <w:left w:val="none" w:sz="0" w:space="0" w:color="auto"/>
        <w:bottom w:val="none" w:sz="0" w:space="0" w:color="auto"/>
        <w:right w:val="none" w:sz="0" w:space="0" w:color="auto"/>
      </w:divBdr>
    </w:div>
    <w:div w:id="1362628756">
      <w:bodyDiv w:val="1"/>
      <w:marLeft w:val="0"/>
      <w:marRight w:val="0"/>
      <w:marTop w:val="0"/>
      <w:marBottom w:val="0"/>
      <w:divBdr>
        <w:top w:val="none" w:sz="0" w:space="0" w:color="auto"/>
        <w:left w:val="none" w:sz="0" w:space="0" w:color="auto"/>
        <w:bottom w:val="none" w:sz="0" w:space="0" w:color="auto"/>
        <w:right w:val="none" w:sz="0" w:space="0" w:color="auto"/>
      </w:divBdr>
      <w:divsChild>
        <w:div w:id="1042053719">
          <w:marLeft w:val="0"/>
          <w:marRight w:val="0"/>
          <w:marTop w:val="0"/>
          <w:marBottom w:val="0"/>
          <w:divBdr>
            <w:top w:val="none" w:sz="0" w:space="0" w:color="auto"/>
            <w:left w:val="none" w:sz="0" w:space="0" w:color="auto"/>
            <w:bottom w:val="none" w:sz="0" w:space="0" w:color="auto"/>
            <w:right w:val="none" w:sz="0" w:space="0" w:color="auto"/>
          </w:divBdr>
          <w:divsChild>
            <w:div w:id="737477737">
              <w:marLeft w:val="0"/>
              <w:marRight w:val="0"/>
              <w:marTop w:val="0"/>
              <w:marBottom w:val="0"/>
              <w:divBdr>
                <w:top w:val="none" w:sz="0" w:space="0" w:color="auto"/>
                <w:left w:val="none" w:sz="0" w:space="0" w:color="auto"/>
                <w:bottom w:val="none" w:sz="0" w:space="0" w:color="auto"/>
                <w:right w:val="none" w:sz="0" w:space="0" w:color="auto"/>
              </w:divBdr>
            </w:div>
          </w:divsChild>
        </w:div>
        <w:div w:id="1905215835">
          <w:marLeft w:val="0"/>
          <w:marRight w:val="0"/>
          <w:marTop w:val="0"/>
          <w:marBottom w:val="0"/>
          <w:divBdr>
            <w:top w:val="none" w:sz="0" w:space="0" w:color="auto"/>
            <w:left w:val="none" w:sz="0" w:space="0" w:color="auto"/>
            <w:bottom w:val="none" w:sz="0" w:space="0" w:color="auto"/>
            <w:right w:val="none" w:sz="0" w:space="0" w:color="auto"/>
          </w:divBdr>
          <w:divsChild>
            <w:div w:id="211119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003581">
      <w:bodyDiv w:val="1"/>
      <w:marLeft w:val="0"/>
      <w:marRight w:val="0"/>
      <w:marTop w:val="0"/>
      <w:marBottom w:val="0"/>
      <w:divBdr>
        <w:top w:val="none" w:sz="0" w:space="0" w:color="auto"/>
        <w:left w:val="none" w:sz="0" w:space="0" w:color="auto"/>
        <w:bottom w:val="none" w:sz="0" w:space="0" w:color="auto"/>
        <w:right w:val="none" w:sz="0" w:space="0" w:color="auto"/>
      </w:divBdr>
    </w:div>
    <w:div w:id="1525248713">
      <w:bodyDiv w:val="1"/>
      <w:marLeft w:val="0"/>
      <w:marRight w:val="0"/>
      <w:marTop w:val="0"/>
      <w:marBottom w:val="0"/>
      <w:divBdr>
        <w:top w:val="none" w:sz="0" w:space="0" w:color="auto"/>
        <w:left w:val="none" w:sz="0" w:space="0" w:color="auto"/>
        <w:bottom w:val="none" w:sz="0" w:space="0" w:color="auto"/>
        <w:right w:val="none" w:sz="0" w:space="0" w:color="auto"/>
      </w:divBdr>
    </w:div>
    <w:div w:id="1554535373">
      <w:bodyDiv w:val="1"/>
      <w:marLeft w:val="0"/>
      <w:marRight w:val="0"/>
      <w:marTop w:val="0"/>
      <w:marBottom w:val="0"/>
      <w:divBdr>
        <w:top w:val="none" w:sz="0" w:space="0" w:color="auto"/>
        <w:left w:val="none" w:sz="0" w:space="0" w:color="auto"/>
        <w:bottom w:val="none" w:sz="0" w:space="0" w:color="auto"/>
        <w:right w:val="none" w:sz="0" w:space="0" w:color="auto"/>
      </w:divBdr>
      <w:divsChild>
        <w:div w:id="427580214">
          <w:marLeft w:val="0"/>
          <w:marRight w:val="0"/>
          <w:marTop w:val="0"/>
          <w:marBottom w:val="0"/>
          <w:divBdr>
            <w:top w:val="none" w:sz="0" w:space="0" w:color="auto"/>
            <w:left w:val="none" w:sz="0" w:space="0" w:color="auto"/>
            <w:bottom w:val="none" w:sz="0" w:space="0" w:color="auto"/>
            <w:right w:val="none" w:sz="0" w:space="0" w:color="auto"/>
          </w:divBdr>
          <w:divsChild>
            <w:div w:id="134612873">
              <w:marLeft w:val="0"/>
              <w:marRight w:val="0"/>
              <w:marTop w:val="0"/>
              <w:marBottom w:val="0"/>
              <w:divBdr>
                <w:top w:val="none" w:sz="0" w:space="0" w:color="auto"/>
                <w:left w:val="none" w:sz="0" w:space="0" w:color="auto"/>
                <w:bottom w:val="none" w:sz="0" w:space="0" w:color="auto"/>
                <w:right w:val="none" w:sz="0" w:space="0" w:color="auto"/>
              </w:divBdr>
              <w:divsChild>
                <w:div w:id="54395487">
                  <w:marLeft w:val="0"/>
                  <w:marRight w:val="0"/>
                  <w:marTop w:val="0"/>
                  <w:marBottom w:val="0"/>
                  <w:divBdr>
                    <w:top w:val="none" w:sz="0" w:space="0" w:color="auto"/>
                    <w:left w:val="none" w:sz="0" w:space="0" w:color="auto"/>
                    <w:bottom w:val="none" w:sz="0" w:space="0" w:color="auto"/>
                    <w:right w:val="none" w:sz="0" w:space="0" w:color="auto"/>
                  </w:divBdr>
                  <w:divsChild>
                    <w:div w:id="1621108278">
                      <w:marLeft w:val="0"/>
                      <w:marRight w:val="0"/>
                      <w:marTop w:val="0"/>
                      <w:marBottom w:val="0"/>
                      <w:divBdr>
                        <w:top w:val="none" w:sz="0" w:space="0" w:color="auto"/>
                        <w:left w:val="none" w:sz="0" w:space="0" w:color="auto"/>
                        <w:bottom w:val="none" w:sz="0" w:space="0" w:color="auto"/>
                        <w:right w:val="none" w:sz="0" w:space="0" w:color="auto"/>
                      </w:divBdr>
                    </w:div>
                    <w:div w:id="474032504">
                      <w:marLeft w:val="0"/>
                      <w:marRight w:val="0"/>
                      <w:marTop w:val="0"/>
                      <w:marBottom w:val="0"/>
                      <w:divBdr>
                        <w:top w:val="none" w:sz="0" w:space="0" w:color="auto"/>
                        <w:left w:val="none" w:sz="0" w:space="0" w:color="auto"/>
                        <w:bottom w:val="none" w:sz="0" w:space="0" w:color="auto"/>
                        <w:right w:val="none" w:sz="0" w:space="0" w:color="auto"/>
                      </w:divBdr>
                    </w:div>
                    <w:div w:id="1455127412">
                      <w:marLeft w:val="0"/>
                      <w:marRight w:val="0"/>
                      <w:marTop w:val="0"/>
                      <w:marBottom w:val="0"/>
                      <w:divBdr>
                        <w:top w:val="none" w:sz="0" w:space="0" w:color="auto"/>
                        <w:left w:val="none" w:sz="0" w:space="0" w:color="auto"/>
                        <w:bottom w:val="none" w:sz="0" w:space="0" w:color="auto"/>
                        <w:right w:val="none" w:sz="0" w:space="0" w:color="auto"/>
                      </w:divBdr>
                    </w:div>
                    <w:div w:id="1841387214">
                      <w:marLeft w:val="0"/>
                      <w:marRight w:val="0"/>
                      <w:marTop w:val="0"/>
                      <w:marBottom w:val="0"/>
                      <w:divBdr>
                        <w:top w:val="none" w:sz="0" w:space="0" w:color="auto"/>
                        <w:left w:val="none" w:sz="0" w:space="0" w:color="auto"/>
                        <w:bottom w:val="none" w:sz="0" w:space="0" w:color="auto"/>
                        <w:right w:val="none" w:sz="0" w:space="0" w:color="auto"/>
                      </w:divBdr>
                    </w:div>
                    <w:div w:id="1985428985">
                      <w:marLeft w:val="180"/>
                      <w:marRight w:val="180"/>
                      <w:marTop w:val="0"/>
                      <w:marBottom w:val="0"/>
                      <w:divBdr>
                        <w:top w:val="none" w:sz="0" w:space="0" w:color="auto"/>
                        <w:left w:val="none" w:sz="0" w:space="0" w:color="auto"/>
                        <w:bottom w:val="none" w:sz="0" w:space="0" w:color="auto"/>
                        <w:right w:val="none" w:sz="0" w:space="0" w:color="auto"/>
                      </w:divBdr>
                      <w:divsChild>
                        <w:div w:id="1277560241">
                          <w:marLeft w:val="0"/>
                          <w:marRight w:val="0"/>
                          <w:marTop w:val="0"/>
                          <w:marBottom w:val="0"/>
                          <w:divBdr>
                            <w:top w:val="none" w:sz="0" w:space="0" w:color="auto"/>
                            <w:left w:val="none" w:sz="0" w:space="0" w:color="auto"/>
                            <w:bottom w:val="none" w:sz="0" w:space="0" w:color="auto"/>
                            <w:right w:val="none" w:sz="0" w:space="0" w:color="auto"/>
                          </w:divBdr>
                        </w:div>
                        <w:div w:id="1204321044">
                          <w:marLeft w:val="0"/>
                          <w:marRight w:val="0"/>
                          <w:marTop w:val="0"/>
                          <w:marBottom w:val="0"/>
                          <w:divBdr>
                            <w:top w:val="none" w:sz="0" w:space="0" w:color="auto"/>
                            <w:left w:val="none" w:sz="0" w:space="0" w:color="auto"/>
                            <w:bottom w:val="none" w:sz="0" w:space="0" w:color="auto"/>
                            <w:right w:val="none" w:sz="0" w:space="0" w:color="auto"/>
                          </w:divBdr>
                        </w:div>
                        <w:div w:id="1087730639">
                          <w:marLeft w:val="0"/>
                          <w:marRight w:val="0"/>
                          <w:marTop w:val="60"/>
                          <w:marBottom w:val="0"/>
                          <w:divBdr>
                            <w:top w:val="none" w:sz="0" w:space="0" w:color="auto"/>
                            <w:left w:val="none" w:sz="0" w:space="0" w:color="auto"/>
                            <w:bottom w:val="none" w:sz="0" w:space="0" w:color="auto"/>
                            <w:right w:val="none" w:sz="0" w:space="0" w:color="auto"/>
                          </w:divBdr>
                          <w:divsChild>
                            <w:div w:id="71416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042350">
          <w:marLeft w:val="0"/>
          <w:marRight w:val="0"/>
          <w:marTop w:val="0"/>
          <w:marBottom w:val="0"/>
          <w:divBdr>
            <w:top w:val="none" w:sz="0" w:space="0" w:color="auto"/>
            <w:left w:val="none" w:sz="0" w:space="0" w:color="auto"/>
            <w:bottom w:val="none" w:sz="0" w:space="0" w:color="auto"/>
            <w:right w:val="none" w:sz="0" w:space="0" w:color="auto"/>
          </w:divBdr>
          <w:divsChild>
            <w:div w:id="2006854386">
              <w:marLeft w:val="0"/>
              <w:marRight w:val="0"/>
              <w:marTop w:val="0"/>
              <w:marBottom w:val="0"/>
              <w:divBdr>
                <w:top w:val="none" w:sz="0" w:space="0" w:color="auto"/>
                <w:left w:val="none" w:sz="0" w:space="0" w:color="auto"/>
                <w:bottom w:val="none" w:sz="0" w:space="0" w:color="auto"/>
                <w:right w:val="none" w:sz="0" w:space="0" w:color="auto"/>
              </w:divBdr>
              <w:divsChild>
                <w:div w:id="229465067">
                  <w:marLeft w:val="0"/>
                  <w:marRight w:val="0"/>
                  <w:marTop w:val="0"/>
                  <w:marBottom w:val="0"/>
                  <w:divBdr>
                    <w:top w:val="none" w:sz="0" w:space="0" w:color="auto"/>
                    <w:left w:val="none" w:sz="0" w:space="0" w:color="auto"/>
                    <w:bottom w:val="none" w:sz="0" w:space="0" w:color="auto"/>
                    <w:right w:val="none" w:sz="0" w:space="0" w:color="auto"/>
                  </w:divBdr>
                  <w:divsChild>
                    <w:div w:id="1657495776">
                      <w:marLeft w:val="0"/>
                      <w:marRight w:val="0"/>
                      <w:marTop w:val="0"/>
                      <w:marBottom w:val="0"/>
                      <w:divBdr>
                        <w:top w:val="none" w:sz="0" w:space="0" w:color="auto"/>
                        <w:left w:val="none" w:sz="0" w:space="0" w:color="auto"/>
                        <w:bottom w:val="none" w:sz="0" w:space="0" w:color="auto"/>
                        <w:right w:val="none" w:sz="0" w:space="0" w:color="auto"/>
                      </w:divBdr>
                      <w:divsChild>
                        <w:div w:id="93652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94851">
              <w:marLeft w:val="0"/>
              <w:marRight w:val="0"/>
              <w:marTop w:val="0"/>
              <w:marBottom w:val="0"/>
              <w:divBdr>
                <w:top w:val="none" w:sz="0" w:space="0" w:color="auto"/>
                <w:left w:val="none" w:sz="0" w:space="0" w:color="auto"/>
                <w:bottom w:val="none" w:sz="0" w:space="0" w:color="auto"/>
                <w:right w:val="none" w:sz="0" w:space="0" w:color="auto"/>
              </w:divBdr>
              <w:divsChild>
                <w:div w:id="354775165">
                  <w:marLeft w:val="0"/>
                  <w:marRight w:val="0"/>
                  <w:marTop w:val="0"/>
                  <w:marBottom w:val="0"/>
                  <w:divBdr>
                    <w:top w:val="none" w:sz="0" w:space="0" w:color="auto"/>
                    <w:left w:val="none" w:sz="0" w:space="0" w:color="auto"/>
                    <w:bottom w:val="none" w:sz="0" w:space="0" w:color="auto"/>
                    <w:right w:val="none" w:sz="0" w:space="0" w:color="auto"/>
                  </w:divBdr>
                  <w:divsChild>
                    <w:div w:id="1612275772">
                      <w:marLeft w:val="0"/>
                      <w:marRight w:val="0"/>
                      <w:marTop w:val="0"/>
                      <w:marBottom w:val="0"/>
                      <w:divBdr>
                        <w:top w:val="none" w:sz="0" w:space="0" w:color="auto"/>
                        <w:left w:val="none" w:sz="0" w:space="0" w:color="auto"/>
                        <w:bottom w:val="none" w:sz="0" w:space="0" w:color="auto"/>
                        <w:right w:val="none" w:sz="0" w:space="0" w:color="auto"/>
                      </w:divBdr>
                      <w:divsChild>
                        <w:div w:id="540483261">
                          <w:marLeft w:val="0"/>
                          <w:marRight w:val="0"/>
                          <w:marTop w:val="0"/>
                          <w:marBottom w:val="0"/>
                          <w:divBdr>
                            <w:top w:val="none" w:sz="0" w:space="0" w:color="auto"/>
                            <w:left w:val="none" w:sz="0" w:space="0" w:color="auto"/>
                            <w:bottom w:val="none" w:sz="0" w:space="0" w:color="auto"/>
                            <w:right w:val="none" w:sz="0" w:space="0" w:color="auto"/>
                          </w:divBdr>
                        </w:div>
                        <w:div w:id="305866200">
                          <w:marLeft w:val="0"/>
                          <w:marRight w:val="0"/>
                          <w:marTop w:val="0"/>
                          <w:marBottom w:val="0"/>
                          <w:divBdr>
                            <w:top w:val="none" w:sz="0" w:space="0" w:color="auto"/>
                            <w:left w:val="none" w:sz="0" w:space="0" w:color="auto"/>
                            <w:bottom w:val="none" w:sz="0" w:space="0" w:color="auto"/>
                            <w:right w:val="none" w:sz="0" w:space="0" w:color="auto"/>
                          </w:divBdr>
                          <w:divsChild>
                            <w:div w:id="123737103">
                              <w:marLeft w:val="0"/>
                              <w:marRight w:val="0"/>
                              <w:marTop w:val="0"/>
                              <w:marBottom w:val="0"/>
                              <w:divBdr>
                                <w:top w:val="none" w:sz="0" w:space="0" w:color="auto"/>
                                <w:left w:val="none" w:sz="0" w:space="0" w:color="auto"/>
                                <w:bottom w:val="none" w:sz="0" w:space="0" w:color="auto"/>
                                <w:right w:val="none" w:sz="0" w:space="0" w:color="auto"/>
                              </w:divBdr>
                              <w:divsChild>
                                <w:div w:id="653148905">
                                  <w:marLeft w:val="0"/>
                                  <w:marRight w:val="0"/>
                                  <w:marTop w:val="0"/>
                                  <w:marBottom w:val="0"/>
                                  <w:divBdr>
                                    <w:top w:val="none" w:sz="0" w:space="0" w:color="auto"/>
                                    <w:left w:val="none" w:sz="0" w:space="0" w:color="auto"/>
                                    <w:bottom w:val="none" w:sz="0" w:space="0" w:color="auto"/>
                                    <w:right w:val="none" w:sz="0" w:space="0" w:color="auto"/>
                                  </w:divBdr>
                                  <w:divsChild>
                                    <w:div w:id="563176643">
                                      <w:marLeft w:val="0"/>
                                      <w:marRight w:val="0"/>
                                      <w:marTop w:val="0"/>
                                      <w:marBottom w:val="0"/>
                                      <w:divBdr>
                                        <w:top w:val="none" w:sz="0" w:space="0" w:color="auto"/>
                                        <w:left w:val="none" w:sz="0" w:space="0" w:color="auto"/>
                                        <w:bottom w:val="none" w:sz="0" w:space="0" w:color="auto"/>
                                        <w:right w:val="none" w:sz="0" w:space="0" w:color="auto"/>
                                      </w:divBdr>
                                      <w:divsChild>
                                        <w:div w:id="328749313">
                                          <w:marLeft w:val="0"/>
                                          <w:marRight w:val="0"/>
                                          <w:marTop w:val="0"/>
                                          <w:marBottom w:val="0"/>
                                          <w:divBdr>
                                            <w:top w:val="none" w:sz="0" w:space="0" w:color="auto"/>
                                            <w:left w:val="none" w:sz="0" w:space="0" w:color="auto"/>
                                            <w:bottom w:val="none" w:sz="0" w:space="0" w:color="auto"/>
                                            <w:right w:val="none" w:sz="0" w:space="0" w:color="auto"/>
                                          </w:divBdr>
                                          <w:divsChild>
                                            <w:div w:id="850678547">
                                              <w:marLeft w:val="-15"/>
                                              <w:marRight w:val="-15"/>
                                              <w:marTop w:val="0"/>
                                              <w:marBottom w:val="0"/>
                                              <w:divBdr>
                                                <w:top w:val="none" w:sz="0" w:space="0" w:color="auto"/>
                                                <w:left w:val="none" w:sz="0" w:space="0" w:color="auto"/>
                                                <w:bottom w:val="none" w:sz="0" w:space="0" w:color="auto"/>
                                                <w:right w:val="none" w:sz="0" w:space="0" w:color="auto"/>
                                              </w:divBdr>
                                              <w:divsChild>
                                                <w:div w:id="601227822">
                                                  <w:marLeft w:val="-90"/>
                                                  <w:marRight w:val="-90"/>
                                                  <w:marTop w:val="0"/>
                                                  <w:marBottom w:val="0"/>
                                                  <w:divBdr>
                                                    <w:top w:val="none" w:sz="0" w:space="0" w:color="auto"/>
                                                    <w:left w:val="none" w:sz="0" w:space="0" w:color="auto"/>
                                                    <w:bottom w:val="none" w:sz="0" w:space="0" w:color="auto"/>
                                                    <w:right w:val="none" w:sz="0" w:space="0" w:color="auto"/>
                                                  </w:divBdr>
                                                  <w:divsChild>
                                                    <w:div w:id="9587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6959662">
                      <w:marLeft w:val="0"/>
                      <w:marRight w:val="0"/>
                      <w:marTop w:val="0"/>
                      <w:marBottom w:val="0"/>
                      <w:divBdr>
                        <w:top w:val="none" w:sz="0" w:space="0" w:color="auto"/>
                        <w:left w:val="none" w:sz="0" w:space="0" w:color="auto"/>
                        <w:bottom w:val="none" w:sz="0" w:space="0" w:color="auto"/>
                        <w:right w:val="none" w:sz="0" w:space="0" w:color="auto"/>
                      </w:divBdr>
                      <w:divsChild>
                        <w:div w:id="1314141760">
                          <w:marLeft w:val="0"/>
                          <w:marRight w:val="0"/>
                          <w:marTop w:val="0"/>
                          <w:marBottom w:val="0"/>
                          <w:divBdr>
                            <w:top w:val="none" w:sz="0" w:space="0" w:color="auto"/>
                            <w:left w:val="none" w:sz="0" w:space="0" w:color="auto"/>
                            <w:bottom w:val="none" w:sz="0" w:space="0" w:color="auto"/>
                            <w:right w:val="none" w:sz="0" w:space="0" w:color="auto"/>
                          </w:divBdr>
                          <w:divsChild>
                            <w:div w:id="1922983428">
                              <w:marLeft w:val="0"/>
                              <w:marRight w:val="0"/>
                              <w:marTop w:val="0"/>
                              <w:marBottom w:val="0"/>
                              <w:divBdr>
                                <w:top w:val="none" w:sz="0" w:space="0" w:color="auto"/>
                                <w:left w:val="none" w:sz="0" w:space="0" w:color="auto"/>
                                <w:bottom w:val="none" w:sz="0" w:space="0" w:color="auto"/>
                                <w:right w:val="none" w:sz="0" w:space="0" w:color="auto"/>
                              </w:divBdr>
                              <w:divsChild>
                                <w:div w:id="1618179210">
                                  <w:marLeft w:val="0"/>
                                  <w:marRight w:val="0"/>
                                  <w:marTop w:val="100"/>
                                  <w:marBottom w:val="100"/>
                                  <w:divBdr>
                                    <w:top w:val="none" w:sz="0" w:space="0" w:color="auto"/>
                                    <w:left w:val="none" w:sz="0" w:space="0" w:color="auto"/>
                                    <w:bottom w:val="none" w:sz="0" w:space="0" w:color="auto"/>
                                    <w:right w:val="none" w:sz="0" w:space="0" w:color="auto"/>
                                  </w:divBdr>
                                  <w:divsChild>
                                    <w:div w:id="1666742797">
                                      <w:marLeft w:val="0"/>
                                      <w:marRight w:val="0"/>
                                      <w:marTop w:val="0"/>
                                      <w:marBottom w:val="0"/>
                                      <w:divBdr>
                                        <w:top w:val="none" w:sz="0" w:space="0" w:color="auto"/>
                                        <w:left w:val="none" w:sz="0" w:space="0" w:color="auto"/>
                                        <w:bottom w:val="none" w:sz="0" w:space="0" w:color="auto"/>
                                        <w:right w:val="none" w:sz="0" w:space="0" w:color="auto"/>
                                      </w:divBdr>
                                      <w:divsChild>
                                        <w:div w:id="2043364708">
                                          <w:marLeft w:val="0"/>
                                          <w:marRight w:val="0"/>
                                          <w:marTop w:val="0"/>
                                          <w:marBottom w:val="0"/>
                                          <w:divBdr>
                                            <w:top w:val="single" w:sz="6" w:space="0" w:color="auto"/>
                                            <w:left w:val="single" w:sz="6" w:space="0" w:color="auto"/>
                                            <w:bottom w:val="single" w:sz="6" w:space="0" w:color="auto"/>
                                            <w:right w:val="single" w:sz="6" w:space="0" w:color="auto"/>
                                          </w:divBdr>
                                        </w:div>
                                        <w:div w:id="571551883">
                                          <w:marLeft w:val="0"/>
                                          <w:marRight w:val="0"/>
                                          <w:marTop w:val="120"/>
                                          <w:marBottom w:val="0"/>
                                          <w:divBdr>
                                            <w:top w:val="none" w:sz="0" w:space="0" w:color="auto"/>
                                            <w:left w:val="none" w:sz="0" w:space="0" w:color="auto"/>
                                            <w:bottom w:val="none" w:sz="0" w:space="0" w:color="auto"/>
                                            <w:right w:val="none" w:sz="0" w:space="0" w:color="auto"/>
                                          </w:divBdr>
                                        </w:div>
                                      </w:divsChild>
                                    </w:div>
                                    <w:div w:id="1813061286">
                                      <w:marLeft w:val="0"/>
                                      <w:marRight w:val="0"/>
                                      <w:marTop w:val="0"/>
                                      <w:marBottom w:val="0"/>
                                      <w:divBdr>
                                        <w:top w:val="none" w:sz="0" w:space="0" w:color="auto"/>
                                        <w:left w:val="none" w:sz="0" w:space="0" w:color="auto"/>
                                        <w:bottom w:val="none" w:sz="0" w:space="0" w:color="auto"/>
                                        <w:right w:val="none" w:sz="0" w:space="0" w:color="auto"/>
                                      </w:divBdr>
                                      <w:divsChild>
                                        <w:div w:id="1744177506">
                                          <w:marLeft w:val="0"/>
                                          <w:marRight w:val="0"/>
                                          <w:marTop w:val="0"/>
                                          <w:marBottom w:val="0"/>
                                          <w:divBdr>
                                            <w:top w:val="single" w:sz="6" w:space="0" w:color="auto"/>
                                            <w:left w:val="single" w:sz="6" w:space="0" w:color="auto"/>
                                            <w:bottom w:val="single" w:sz="6" w:space="0" w:color="auto"/>
                                            <w:right w:val="single" w:sz="6" w:space="0" w:color="auto"/>
                                          </w:divBdr>
                                        </w:div>
                                        <w:div w:id="1502433038">
                                          <w:marLeft w:val="0"/>
                                          <w:marRight w:val="0"/>
                                          <w:marTop w:val="120"/>
                                          <w:marBottom w:val="0"/>
                                          <w:divBdr>
                                            <w:top w:val="none" w:sz="0" w:space="0" w:color="auto"/>
                                            <w:left w:val="none" w:sz="0" w:space="0" w:color="auto"/>
                                            <w:bottom w:val="none" w:sz="0" w:space="0" w:color="auto"/>
                                            <w:right w:val="none" w:sz="0" w:space="0" w:color="auto"/>
                                          </w:divBdr>
                                        </w:div>
                                      </w:divsChild>
                                    </w:div>
                                    <w:div w:id="124157036">
                                      <w:marLeft w:val="0"/>
                                      <w:marRight w:val="0"/>
                                      <w:marTop w:val="0"/>
                                      <w:marBottom w:val="0"/>
                                      <w:divBdr>
                                        <w:top w:val="none" w:sz="0" w:space="0" w:color="auto"/>
                                        <w:left w:val="none" w:sz="0" w:space="0" w:color="auto"/>
                                        <w:bottom w:val="none" w:sz="0" w:space="0" w:color="auto"/>
                                        <w:right w:val="none" w:sz="0" w:space="0" w:color="auto"/>
                                      </w:divBdr>
                                      <w:divsChild>
                                        <w:div w:id="35085592">
                                          <w:marLeft w:val="0"/>
                                          <w:marRight w:val="0"/>
                                          <w:marTop w:val="0"/>
                                          <w:marBottom w:val="0"/>
                                          <w:divBdr>
                                            <w:top w:val="single" w:sz="6" w:space="0" w:color="auto"/>
                                            <w:left w:val="single" w:sz="6" w:space="0" w:color="auto"/>
                                            <w:bottom w:val="single" w:sz="6" w:space="0" w:color="auto"/>
                                            <w:right w:val="single" w:sz="6" w:space="0" w:color="auto"/>
                                          </w:divBdr>
                                        </w:div>
                                        <w:div w:id="1857160486">
                                          <w:marLeft w:val="0"/>
                                          <w:marRight w:val="0"/>
                                          <w:marTop w:val="120"/>
                                          <w:marBottom w:val="0"/>
                                          <w:divBdr>
                                            <w:top w:val="none" w:sz="0" w:space="0" w:color="auto"/>
                                            <w:left w:val="none" w:sz="0" w:space="0" w:color="auto"/>
                                            <w:bottom w:val="none" w:sz="0" w:space="0" w:color="auto"/>
                                            <w:right w:val="none" w:sz="0" w:space="0" w:color="auto"/>
                                          </w:divBdr>
                                        </w:div>
                                      </w:divsChild>
                                    </w:div>
                                    <w:div w:id="251550171">
                                      <w:marLeft w:val="0"/>
                                      <w:marRight w:val="0"/>
                                      <w:marTop w:val="0"/>
                                      <w:marBottom w:val="0"/>
                                      <w:divBdr>
                                        <w:top w:val="none" w:sz="0" w:space="0" w:color="auto"/>
                                        <w:left w:val="none" w:sz="0" w:space="0" w:color="auto"/>
                                        <w:bottom w:val="none" w:sz="0" w:space="0" w:color="auto"/>
                                        <w:right w:val="none" w:sz="0" w:space="0" w:color="auto"/>
                                      </w:divBdr>
                                      <w:divsChild>
                                        <w:div w:id="940651351">
                                          <w:marLeft w:val="0"/>
                                          <w:marRight w:val="0"/>
                                          <w:marTop w:val="0"/>
                                          <w:marBottom w:val="0"/>
                                          <w:divBdr>
                                            <w:top w:val="single" w:sz="6" w:space="0" w:color="auto"/>
                                            <w:left w:val="single" w:sz="6" w:space="0" w:color="auto"/>
                                            <w:bottom w:val="single" w:sz="6" w:space="0" w:color="auto"/>
                                            <w:right w:val="single" w:sz="6" w:space="0" w:color="auto"/>
                                          </w:divBdr>
                                        </w:div>
                                        <w:div w:id="455098069">
                                          <w:marLeft w:val="0"/>
                                          <w:marRight w:val="0"/>
                                          <w:marTop w:val="120"/>
                                          <w:marBottom w:val="0"/>
                                          <w:divBdr>
                                            <w:top w:val="none" w:sz="0" w:space="0" w:color="auto"/>
                                            <w:left w:val="none" w:sz="0" w:space="0" w:color="auto"/>
                                            <w:bottom w:val="none" w:sz="0" w:space="0" w:color="auto"/>
                                            <w:right w:val="none" w:sz="0" w:space="0" w:color="auto"/>
                                          </w:divBdr>
                                        </w:div>
                                      </w:divsChild>
                                    </w:div>
                                    <w:div w:id="1337224367">
                                      <w:marLeft w:val="0"/>
                                      <w:marRight w:val="0"/>
                                      <w:marTop w:val="0"/>
                                      <w:marBottom w:val="0"/>
                                      <w:divBdr>
                                        <w:top w:val="none" w:sz="0" w:space="0" w:color="auto"/>
                                        <w:left w:val="none" w:sz="0" w:space="0" w:color="auto"/>
                                        <w:bottom w:val="none" w:sz="0" w:space="0" w:color="auto"/>
                                        <w:right w:val="none" w:sz="0" w:space="0" w:color="auto"/>
                                      </w:divBdr>
                                      <w:divsChild>
                                        <w:div w:id="1868442739">
                                          <w:marLeft w:val="0"/>
                                          <w:marRight w:val="0"/>
                                          <w:marTop w:val="0"/>
                                          <w:marBottom w:val="0"/>
                                          <w:divBdr>
                                            <w:top w:val="single" w:sz="6" w:space="0" w:color="auto"/>
                                            <w:left w:val="single" w:sz="6" w:space="0" w:color="auto"/>
                                            <w:bottom w:val="single" w:sz="6" w:space="0" w:color="auto"/>
                                            <w:right w:val="single" w:sz="6" w:space="0" w:color="auto"/>
                                          </w:divBdr>
                                        </w:div>
                                        <w:div w:id="203058269">
                                          <w:marLeft w:val="0"/>
                                          <w:marRight w:val="0"/>
                                          <w:marTop w:val="120"/>
                                          <w:marBottom w:val="0"/>
                                          <w:divBdr>
                                            <w:top w:val="none" w:sz="0" w:space="0" w:color="auto"/>
                                            <w:left w:val="none" w:sz="0" w:space="0" w:color="auto"/>
                                            <w:bottom w:val="none" w:sz="0" w:space="0" w:color="auto"/>
                                            <w:right w:val="none" w:sz="0" w:space="0" w:color="auto"/>
                                          </w:divBdr>
                                        </w:div>
                                      </w:divsChild>
                                    </w:div>
                                    <w:div w:id="50811899">
                                      <w:marLeft w:val="0"/>
                                      <w:marRight w:val="0"/>
                                      <w:marTop w:val="0"/>
                                      <w:marBottom w:val="0"/>
                                      <w:divBdr>
                                        <w:top w:val="none" w:sz="0" w:space="0" w:color="auto"/>
                                        <w:left w:val="none" w:sz="0" w:space="0" w:color="auto"/>
                                        <w:bottom w:val="none" w:sz="0" w:space="0" w:color="auto"/>
                                        <w:right w:val="none" w:sz="0" w:space="0" w:color="auto"/>
                                      </w:divBdr>
                                      <w:divsChild>
                                        <w:div w:id="82655779">
                                          <w:marLeft w:val="0"/>
                                          <w:marRight w:val="0"/>
                                          <w:marTop w:val="0"/>
                                          <w:marBottom w:val="0"/>
                                          <w:divBdr>
                                            <w:top w:val="single" w:sz="6" w:space="0" w:color="auto"/>
                                            <w:left w:val="single" w:sz="6" w:space="0" w:color="auto"/>
                                            <w:bottom w:val="single" w:sz="6" w:space="0" w:color="auto"/>
                                            <w:right w:val="single" w:sz="6" w:space="0" w:color="auto"/>
                                          </w:divBdr>
                                        </w:div>
                                        <w:div w:id="86247773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0881870">
      <w:bodyDiv w:val="1"/>
      <w:marLeft w:val="0"/>
      <w:marRight w:val="0"/>
      <w:marTop w:val="0"/>
      <w:marBottom w:val="0"/>
      <w:divBdr>
        <w:top w:val="none" w:sz="0" w:space="0" w:color="auto"/>
        <w:left w:val="none" w:sz="0" w:space="0" w:color="auto"/>
        <w:bottom w:val="none" w:sz="0" w:space="0" w:color="auto"/>
        <w:right w:val="none" w:sz="0" w:space="0" w:color="auto"/>
      </w:divBdr>
    </w:div>
    <w:div w:id="1710453887">
      <w:bodyDiv w:val="1"/>
      <w:marLeft w:val="0"/>
      <w:marRight w:val="0"/>
      <w:marTop w:val="0"/>
      <w:marBottom w:val="0"/>
      <w:divBdr>
        <w:top w:val="none" w:sz="0" w:space="0" w:color="auto"/>
        <w:left w:val="none" w:sz="0" w:space="0" w:color="auto"/>
        <w:bottom w:val="none" w:sz="0" w:space="0" w:color="auto"/>
        <w:right w:val="none" w:sz="0" w:space="0" w:color="auto"/>
      </w:divBdr>
    </w:div>
    <w:div w:id="1735393786">
      <w:bodyDiv w:val="1"/>
      <w:marLeft w:val="0"/>
      <w:marRight w:val="0"/>
      <w:marTop w:val="0"/>
      <w:marBottom w:val="0"/>
      <w:divBdr>
        <w:top w:val="none" w:sz="0" w:space="0" w:color="auto"/>
        <w:left w:val="none" w:sz="0" w:space="0" w:color="auto"/>
        <w:bottom w:val="none" w:sz="0" w:space="0" w:color="auto"/>
        <w:right w:val="none" w:sz="0" w:space="0" w:color="auto"/>
      </w:divBdr>
    </w:div>
    <w:div w:id="1798060381">
      <w:bodyDiv w:val="1"/>
      <w:marLeft w:val="0"/>
      <w:marRight w:val="0"/>
      <w:marTop w:val="0"/>
      <w:marBottom w:val="0"/>
      <w:divBdr>
        <w:top w:val="none" w:sz="0" w:space="0" w:color="auto"/>
        <w:left w:val="none" w:sz="0" w:space="0" w:color="auto"/>
        <w:bottom w:val="none" w:sz="0" w:space="0" w:color="auto"/>
        <w:right w:val="none" w:sz="0" w:space="0" w:color="auto"/>
      </w:divBdr>
    </w:div>
    <w:div w:id="1891305935">
      <w:bodyDiv w:val="1"/>
      <w:marLeft w:val="0"/>
      <w:marRight w:val="0"/>
      <w:marTop w:val="0"/>
      <w:marBottom w:val="0"/>
      <w:divBdr>
        <w:top w:val="none" w:sz="0" w:space="0" w:color="auto"/>
        <w:left w:val="none" w:sz="0" w:space="0" w:color="auto"/>
        <w:bottom w:val="none" w:sz="0" w:space="0" w:color="auto"/>
        <w:right w:val="none" w:sz="0" w:space="0" w:color="auto"/>
      </w:divBdr>
    </w:div>
    <w:div w:id="1912084721">
      <w:bodyDiv w:val="1"/>
      <w:marLeft w:val="0"/>
      <w:marRight w:val="0"/>
      <w:marTop w:val="0"/>
      <w:marBottom w:val="0"/>
      <w:divBdr>
        <w:top w:val="none" w:sz="0" w:space="0" w:color="auto"/>
        <w:left w:val="none" w:sz="0" w:space="0" w:color="auto"/>
        <w:bottom w:val="none" w:sz="0" w:space="0" w:color="auto"/>
        <w:right w:val="none" w:sz="0" w:space="0" w:color="auto"/>
      </w:divBdr>
    </w:div>
    <w:div w:id="1920824733">
      <w:bodyDiv w:val="1"/>
      <w:marLeft w:val="0"/>
      <w:marRight w:val="0"/>
      <w:marTop w:val="0"/>
      <w:marBottom w:val="0"/>
      <w:divBdr>
        <w:top w:val="none" w:sz="0" w:space="0" w:color="auto"/>
        <w:left w:val="none" w:sz="0" w:space="0" w:color="auto"/>
        <w:bottom w:val="none" w:sz="0" w:space="0" w:color="auto"/>
        <w:right w:val="none" w:sz="0" w:space="0" w:color="auto"/>
      </w:divBdr>
    </w:div>
    <w:div w:id="1997372076">
      <w:bodyDiv w:val="1"/>
      <w:marLeft w:val="0"/>
      <w:marRight w:val="0"/>
      <w:marTop w:val="0"/>
      <w:marBottom w:val="0"/>
      <w:divBdr>
        <w:top w:val="none" w:sz="0" w:space="0" w:color="auto"/>
        <w:left w:val="none" w:sz="0" w:space="0" w:color="auto"/>
        <w:bottom w:val="none" w:sz="0" w:space="0" w:color="auto"/>
        <w:right w:val="none" w:sz="0" w:space="0" w:color="auto"/>
      </w:divBdr>
    </w:div>
    <w:div w:id="200416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ortail-pro.finances.gouv.fr/chorus_portail_pro/"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reffe.ta-nantes@juradm.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643DC15673DC4EA0884B0D1DD1554A" ma:contentTypeVersion="12" ma:contentTypeDescription="Crée un document." ma:contentTypeScope="" ma:versionID="701fa1cd44d537b3035fc1636d96dfb0">
  <xsd:schema xmlns:xsd="http://www.w3.org/2001/XMLSchema" xmlns:xs="http://www.w3.org/2001/XMLSchema" xmlns:p="http://schemas.microsoft.com/office/2006/metadata/properties" xmlns:ns2="84230ac2-8aff-4e43-831c-d06b9cd85319" xmlns:ns3="eae4d7f2-2da8-46e6-96ca-480bc0eaac8e" targetNamespace="http://schemas.microsoft.com/office/2006/metadata/properties" ma:root="true" ma:fieldsID="2978381358a2c897389236abde5c183f" ns2:_="" ns3:_="">
    <xsd:import namespace="84230ac2-8aff-4e43-831c-d06b9cd85319"/>
    <xsd:import namespace="eae4d7f2-2da8-46e6-96ca-480bc0eaac8e"/>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230ac2-8aff-4e43-831c-d06b9cd853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e4d7f2-2da8-46e6-96ca-480bc0eaac8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a63bde0-c6ca-4743-b919-1744faaf41eb}" ma:internalName="TaxCatchAll" ma:showField="CatchAllData" ma:web="eae4d7f2-2da8-46e6-96ca-480bc0eaac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4230ac2-8aff-4e43-831c-d06b9cd85319">
      <Terms xmlns="http://schemas.microsoft.com/office/infopath/2007/PartnerControls"/>
    </lcf76f155ced4ddcb4097134ff3c332f>
    <TaxCatchAll xmlns="eae4d7f2-2da8-46e6-96ca-480bc0eaac8e" xsi:nil="true"/>
  </documentManagement>
</p:properties>
</file>

<file path=customXml/itemProps1.xml><?xml version="1.0" encoding="utf-8"?>
<ds:datastoreItem xmlns:ds="http://schemas.openxmlformats.org/officeDocument/2006/customXml" ds:itemID="{E669DC2F-3BC6-47C5-8A73-05476FBAF6C9}">
  <ds:schemaRefs>
    <ds:schemaRef ds:uri="http://schemas.openxmlformats.org/officeDocument/2006/bibliography"/>
  </ds:schemaRefs>
</ds:datastoreItem>
</file>

<file path=customXml/itemProps2.xml><?xml version="1.0" encoding="utf-8"?>
<ds:datastoreItem xmlns:ds="http://schemas.openxmlformats.org/officeDocument/2006/customXml" ds:itemID="{C2ED8708-AB79-459C-9B35-06A7CB0A8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230ac2-8aff-4e43-831c-d06b9cd85319"/>
    <ds:schemaRef ds:uri="eae4d7f2-2da8-46e6-96ca-480bc0eaac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9A2289-7925-420A-A52A-E33C2FEBF890}">
  <ds:schemaRefs>
    <ds:schemaRef ds:uri="http://schemas.microsoft.com/sharepoint/v3/contenttype/forms"/>
  </ds:schemaRefs>
</ds:datastoreItem>
</file>

<file path=customXml/itemProps4.xml><?xml version="1.0" encoding="utf-8"?>
<ds:datastoreItem xmlns:ds="http://schemas.openxmlformats.org/officeDocument/2006/customXml" ds:itemID="{188DD7B6-164A-4ABA-84F2-2991D51AD459}">
  <ds:schemaRefs>
    <ds:schemaRef ds:uri="http://schemas.microsoft.com/office/2006/metadata/properties"/>
    <ds:schemaRef ds:uri="http://schemas.microsoft.com/office/infopath/2007/PartnerControls"/>
    <ds:schemaRef ds:uri="84230ac2-8aff-4e43-831c-d06b9cd85319"/>
    <ds:schemaRef ds:uri="eae4d7f2-2da8-46e6-96ca-480bc0eaac8e"/>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13</Pages>
  <Words>3933</Words>
  <Characters>21636</Characters>
  <Application>Microsoft Office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
    </vt:vector>
  </TitlesOfParts>
  <Company>CCI Pays de la Loire</Company>
  <LinksUpToDate>false</LinksUpToDate>
  <CharactersWithSpaces>25518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LASSERRE Myriam</dc:creator>
  <cp:keywords/>
  <dc:description/>
  <cp:lastModifiedBy>LASSERRE Myriam</cp:lastModifiedBy>
  <cp:revision>5</cp:revision>
  <cp:lastPrinted>2025-07-22T09:58:00Z</cp:lastPrinted>
  <dcterms:created xsi:type="dcterms:W3CDTF">2025-07-16T13:49:00Z</dcterms:created>
  <dcterms:modified xsi:type="dcterms:W3CDTF">2025-07-22T10:01:00Z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0x01010007643DC15673DC4EA0884B0D1DD1554A</vt:lpwstr>
  </property>
  <property fmtid="{D5CDD505-2E9C-101B-9397-08002B2CF9AE}" pid="3" name="MediaServiceImageTags">
    <vt:lpwstr/>
  </property>
</Properties>
</file>